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03" w:rsidRPr="00EC6CC2" w:rsidRDefault="00C81303" w:rsidP="00B64CDA">
      <w:pPr>
        <w:tabs>
          <w:tab w:val="left" w:pos="426"/>
        </w:tabs>
        <w:spacing w:line="0" w:lineRule="atLeast"/>
        <w:jc w:val="center"/>
        <w:rPr>
          <w:rFonts w:asciiTheme="minorEastAsia" w:eastAsiaTheme="minorEastAsia" w:hAnsiTheme="minorEastAsia"/>
          <w:szCs w:val="21"/>
        </w:rPr>
      </w:pPr>
      <w:r w:rsidRPr="00EC6CC2">
        <w:rPr>
          <w:rFonts w:asciiTheme="minorEastAsia" w:eastAsiaTheme="minorEastAsia" w:hAnsiTheme="minorEastAsia" w:hint="eastAsia"/>
          <w:szCs w:val="21"/>
        </w:rPr>
        <w:t>グローバル人材育成推進事業</w:t>
      </w:r>
    </w:p>
    <w:p w:rsidR="00064ED9" w:rsidRDefault="00C81303" w:rsidP="00CF5F49">
      <w:pPr>
        <w:spacing w:line="0" w:lineRule="atLeast"/>
        <w:jc w:val="center"/>
        <w:rPr>
          <w:rFonts w:asciiTheme="minorEastAsia" w:eastAsiaTheme="minorEastAsia" w:hAnsiTheme="minorEastAsia"/>
          <w:szCs w:val="21"/>
        </w:rPr>
      </w:pPr>
      <w:r w:rsidRPr="00EC6CC2">
        <w:rPr>
          <w:rFonts w:asciiTheme="minorEastAsia" w:eastAsiaTheme="minorEastAsia" w:hAnsiTheme="minorEastAsia" w:hint="eastAsia"/>
          <w:szCs w:val="21"/>
        </w:rPr>
        <w:t>平成</w:t>
      </w:r>
      <w:r w:rsidR="00B0273A">
        <w:rPr>
          <w:rFonts w:asciiTheme="minorEastAsia" w:eastAsiaTheme="minorEastAsia" w:hAnsiTheme="minorEastAsia" w:hint="eastAsia"/>
          <w:szCs w:val="21"/>
        </w:rPr>
        <w:t>27</w:t>
      </w:r>
      <w:r w:rsidRPr="00EC6CC2">
        <w:rPr>
          <w:rFonts w:asciiTheme="minorEastAsia" w:eastAsiaTheme="minorEastAsia" w:hAnsiTheme="minorEastAsia" w:hint="eastAsia"/>
          <w:szCs w:val="21"/>
        </w:rPr>
        <w:t>年度科目</w:t>
      </w:r>
      <w:r w:rsidR="0087502A" w:rsidRPr="00EC6CC2">
        <w:rPr>
          <w:rFonts w:asciiTheme="minorEastAsia" w:eastAsiaTheme="minorEastAsia" w:hAnsiTheme="minorEastAsia" w:hint="eastAsia"/>
          <w:szCs w:val="21"/>
        </w:rPr>
        <w:t>TA</w:t>
      </w:r>
      <w:r w:rsidRPr="00EC6CC2">
        <w:rPr>
          <w:rFonts w:asciiTheme="minorEastAsia" w:eastAsiaTheme="minorEastAsia" w:hAnsiTheme="minorEastAsia" w:hint="eastAsia"/>
          <w:szCs w:val="21"/>
        </w:rPr>
        <w:t>の</w:t>
      </w:r>
      <w:r w:rsidR="00056B46" w:rsidRPr="00EC6CC2">
        <w:rPr>
          <w:rFonts w:asciiTheme="minorEastAsia" w:eastAsiaTheme="minorEastAsia" w:hAnsiTheme="minorEastAsia" w:hint="eastAsia"/>
          <w:szCs w:val="21"/>
        </w:rPr>
        <w:t>公募</w:t>
      </w:r>
      <w:r w:rsidRPr="00EC6CC2">
        <w:rPr>
          <w:rFonts w:asciiTheme="minorEastAsia" w:eastAsiaTheme="minorEastAsia" w:hAnsiTheme="minorEastAsia" w:hint="eastAsia"/>
          <w:szCs w:val="21"/>
        </w:rPr>
        <w:t>について</w:t>
      </w:r>
    </w:p>
    <w:p w:rsidR="00064ED9" w:rsidRPr="00EC6CC2" w:rsidRDefault="00064ED9" w:rsidP="00B64CDA">
      <w:pPr>
        <w:spacing w:line="0" w:lineRule="atLeast"/>
        <w:jc w:val="right"/>
        <w:rPr>
          <w:rFonts w:asciiTheme="minorEastAsia" w:eastAsiaTheme="minorEastAsia" w:hAnsiTheme="minorEastAsia"/>
          <w:szCs w:val="21"/>
        </w:rPr>
      </w:pPr>
      <w:r>
        <w:rPr>
          <w:rFonts w:asciiTheme="minorEastAsia" w:eastAsiaTheme="minorEastAsia" w:hAnsiTheme="minorEastAsia" w:hint="eastAsia"/>
          <w:szCs w:val="21"/>
        </w:rPr>
        <w:t>平成</w:t>
      </w:r>
      <w:r w:rsidR="00B0273A">
        <w:rPr>
          <w:rFonts w:asciiTheme="minorEastAsia" w:eastAsiaTheme="minorEastAsia" w:hAnsiTheme="minorEastAsia" w:hint="eastAsia"/>
          <w:szCs w:val="21"/>
        </w:rPr>
        <w:t>27</w:t>
      </w:r>
      <w:r>
        <w:rPr>
          <w:rFonts w:asciiTheme="minorEastAsia" w:eastAsiaTheme="minorEastAsia" w:hAnsiTheme="minorEastAsia" w:hint="eastAsia"/>
          <w:szCs w:val="21"/>
        </w:rPr>
        <w:t>年</w:t>
      </w:r>
      <w:r w:rsidR="00CF5F49">
        <w:rPr>
          <w:rFonts w:asciiTheme="minorEastAsia" w:eastAsiaTheme="minorEastAsia" w:hAnsiTheme="minorEastAsia" w:hint="eastAsia"/>
          <w:szCs w:val="21"/>
        </w:rPr>
        <w:t>6月</w:t>
      </w:r>
    </w:p>
    <w:p w:rsidR="00064ED9" w:rsidRDefault="00287B42" w:rsidP="00B64CDA">
      <w:pPr>
        <w:spacing w:line="0" w:lineRule="atLeast"/>
        <w:ind w:right="210"/>
        <w:jc w:val="right"/>
        <w:rPr>
          <w:rFonts w:asciiTheme="minorEastAsia" w:eastAsiaTheme="minorEastAsia" w:hAnsiTheme="minorEastAsia"/>
          <w:szCs w:val="21"/>
        </w:rPr>
      </w:pPr>
      <w:r w:rsidRPr="00EC6CC2">
        <w:rPr>
          <w:rFonts w:asciiTheme="minorEastAsia" w:eastAsiaTheme="minorEastAsia" w:hAnsiTheme="minorEastAsia" w:hint="eastAsia"/>
          <w:szCs w:val="21"/>
        </w:rPr>
        <w:t xml:space="preserve">　</w:t>
      </w:r>
      <w:r w:rsidR="00064ED9">
        <w:rPr>
          <w:rFonts w:asciiTheme="minorEastAsia" w:eastAsiaTheme="minorEastAsia" w:hAnsiTheme="minorEastAsia" w:hint="eastAsia"/>
          <w:szCs w:val="21"/>
        </w:rPr>
        <w:t>グローバル人材育成推進支援室</w:t>
      </w:r>
    </w:p>
    <w:p w:rsidR="0020710B" w:rsidRPr="00EC6CC2" w:rsidRDefault="00287B42" w:rsidP="00B64CDA">
      <w:pPr>
        <w:spacing w:line="0" w:lineRule="atLeast"/>
        <w:ind w:right="210"/>
        <w:jc w:val="right"/>
        <w:rPr>
          <w:rFonts w:asciiTheme="minorEastAsia" w:eastAsiaTheme="minorEastAsia" w:hAnsiTheme="minorEastAsia"/>
          <w:szCs w:val="21"/>
        </w:rPr>
      </w:pPr>
      <w:r w:rsidRPr="00EC6CC2">
        <w:rPr>
          <w:rFonts w:asciiTheme="minorEastAsia" w:eastAsiaTheme="minorEastAsia" w:hAnsiTheme="minorEastAsia" w:hint="eastAsia"/>
          <w:szCs w:val="21"/>
        </w:rPr>
        <w:t xml:space="preserve">　　</w:t>
      </w:r>
    </w:p>
    <w:p w:rsidR="00C81303" w:rsidRPr="00EC6CC2" w:rsidRDefault="00C81303" w:rsidP="00B64CDA">
      <w:pPr>
        <w:spacing w:line="0" w:lineRule="atLeast"/>
        <w:rPr>
          <w:rFonts w:asciiTheme="minorEastAsia" w:eastAsiaTheme="minorEastAsia" w:hAnsiTheme="minorEastAsia"/>
          <w:color w:val="000000"/>
          <w:szCs w:val="21"/>
        </w:rPr>
      </w:pPr>
      <w:r w:rsidRPr="00EC6CC2">
        <w:rPr>
          <w:rFonts w:asciiTheme="minorEastAsia" w:eastAsiaTheme="minorEastAsia" w:hAnsiTheme="minorEastAsia" w:hint="eastAsia"/>
          <w:szCs w:val="21"/>
        </w:rPr>
        <w:t>東工大は、平成</w:t>
      </w:r>
      <w:r w:rsidR="00EC6CC2">
        <w:rPr>
          <w:rFonts w:asciiTheme="minorEastAsia" w:eastAsiaTheme="minorEastAsia" w:hAnsiTheme="minorEastAsia" w:hint="eastAsia"/>
          <w:szCs w:val="21"/>
        </w:rPr>
        <w:t>24</w:t>
      </w:r>
      <w:r w:rsidRPr="00EC6CC2">
        <w:rPr>
          <w:rFonts w:asciiTheme="minorEastAsia" w:eastAsiaTheme="minorEastAsia" w:hAnsiTheme="minorEastAsia" w:hint="eastAsia"/>
          <w:szCs w:val="21"/>
        </w:rPr>
        <w:t>年度に文部科学省支援事業に採択され、</w:t>
      </w:r>
      <w:r w:rsidRPr="00EC6CC2">
        <w:rPr>
          <w:rFonts w:asciiTheme="minorEastAsia" w:eastAsiaTheme="minorEastAsia" w:hAnsiTheme="minorEastAsia" w:hint="eastAsia"/>
          <w:color w:val="000000"/>
          <w:szCs w:val="21"/>
        </w:rPr>
        <w:t>「グローバル理工人育成コース」を開設しました。今回、以下のように、平成</w:t>
      </w:r>
      <w:r w:rsidR="00B0273A">
        <w:rPr>
          <w:rFonts w:asciiTheme="minorEastAsia" w:eastAsiaTheme="minorEastAsia" w:hAnsiTheme="minorEastAsia" w:hint="eastAsia"/>
          <w:color w:val="000000"/>
          <w:szCs w:val="21"/>
        </w:rPr>
        <w:t>27</w:t>
      </w:r>
      <w:r w:rsidRPr="00EC6CC2">
        <w:rPr>
          <w:rFonts w:asciiTheme="minorEastAsia" w:eastAsiaTheme="minorEastAsia" w:hAnsiTheme="minorEastAsia" w:hint="eastAsia"/>
          <w:color w:val="000000"/>
          <w:szCs w:val="21"/>
        </w:rPr>
        <w:t>年度科目のTAを</w:t>
      </w:r>
      <w:r w:rsidR="00CF5F49">
        <w:rPr>
          <w:rFonts w:asciiTheme="minorEastAsia" w:eastAsiaTheme="minorEastAsia" w:hAnsiTheme="minorEastAsia" w:hint="eastAsia"/>
          <w:color w:val="000000"/>
          <w:szCs w:val="21"/>
        </w:rPr>
        <w:t>追加</w:t>
      </w:r>
      <w:r w:rsidRPr="00EC6CC2">
        <w:rPr>
          <w:rFonts w:asciiTheme="minorEastAsia" w:eastAsiaTheme="minorEastAsia" w:hAnsiTheme="minorEastAsia" w:hint="eastAsia"/>
          <w:color w:val="000000"/>
          <w:szCs w:val="21"/>
        </w:rPr>
        <w:t>募集します。</w:t>
      </w:r>
      <w:r w:rsidR="00CF5F49">
        <w:rPr>
          <w:rFonts w:asciiTheme="minorEastAsia" w:eastAsiaTheme="minorEastAsia" w:hAnsiTheme="minorEastAsia" w:hint="eastAsia"/>
          <w:color w:val="000000"/>
          <w:szCs w:val="21"/>
        </w:rPr>
        <w:t>（既に応募隅で支援室より連絡を受領している方は再応募の必要はありません。）</w:t>
      </w:r>
    </w:p>
    <w:p w:rsidR="00C81303" w:rsidRPr="00EC6CC2" w:rsidRDefault="00C81303" w:rsidP="00B64CDA">
      <w:pPr>
        <w:spacing w:line="0" w:lineRule="atLeast"/>
        <w:rPr>
          <w:rFonts w:asciiTheme="minorEastAsia" w:eastAsiaTheme="minorEastAsia" w:hAnsiTheme="minorEastAsia"/>
          <w:color w:val="000000"/>
          <w:szCs w:val="21"/>
        </w:rPr>
      </w:pPr>
    </w:p>
    <w:p w:rsidR="00C81303" w:rsidRPr="00CF5F49" w:rsidRDefault="00EC6CC2" w:rsidP="00B64CDA">
      <w:pPr>
        <w:pStyle w:val="a3"/>
        <w:spacing w:line="0" w:lineRule="atLeast"/>
        <w:ind w:leftChars="0" w:left="0"/>
        <w:rPr>
          <w:rFonts w:asciiTheme="minorEastAsia" w:eastAsiaTheme="minorEastAsia" w:hAnsiTheme="minorEastAsia"/>
          <w:b/>
          <w:color w:val="000000"/>
          <w:szCs w:val="21"/>
        </w:rPr>
      </w:pPr>
      <w:r w:rsidRPr="00CF5F49">
        <w:rPr>
          <w:rFonts w:asciiTheme="minorEastAsia" w:eastAsiaTheme="minorEastAsia" w:hAnsiTheme="minorEastAsia" w:hint="eastAsia"/>
          <w:b/>
          <w:color w:val="000000"/>
          <w:szCs w:val="21"/>
        </w:rPr>
        <w:t>1．</w:t>
      </w:r>
      <w:r w:rsidR="000218A6">
        <w:rPr>
          <w:rFonts w:asciiTheme="minorEastAsia" w:eastAsiaTheme="minorEastAsia" w:hAnsiTheme="minorEastAsia" w:hint="eastAsia"/>
          <w:b/>
          <w:color w:val="000000"/>
          <w:szCs w:val="21"/>
        </w:rPr>
        <w:t>追加</w:t>
      </w:r>
      <w:bookmarkStart w:id="0" w:name="_GoBack"/>
      <w:bookmarkEnd w:id="0"/>
      <w:r w:rsidR="00C81303" w:rsidRPr="00CF5F49">
        <w:rPr>
          <w:rFonts w:asciiTheme="minorEastAsia" w:eastAsiaTheme="minorEastAsia" w:hAnsiTheme="minorEastAsia" w:hint="eastAsia"/>
          <w:b/>
          <w:color w:val="000000"/>
          <w:szCs w:val="21"/>
        </w:rPr>
        <w:t>募集人数</w:t>
      </w:r>
    </w:p>
    <w:p w:rsidR="00C81303" w:rsidRPr="00EC6CC2" w:rsidRDefault="000218A6" w:rsidP="00B64CDA">
      <w:pPr>
        <w:spacing w:line="0" w:lineRule="atLeast"/>
        <w:ind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w:t>
      </w:r>
      <w:r w:rsidR="00C81303" w:rsidRPr="00EC6CC2">
        <w:rPr>
          <w:rFonts w:asciiTheme="minorEastAsia" w:eastAsiaTheme="minorEastAsia" w:hAnsiTheme="minorEastAsia" w:hint="eastAsia"/>
          <w:color w:val="000000"/>
          <w:szCs w:val="21"/>
        </w:rPr>
        <w:t>名　（予定）</w:t>
      </w:r>
    </w:p>
    <w:p w:rsidR="00CF5F49" w:rsidRDefault="00CF5F49" w:rsidP="00B64CDA">
      <w:pPr>
        <w:spacing w:line="0" w:lineRule="atLeast"/>
        <w:rPr>
          <w:rFonts w:asciiTheme="minorEastAsia" w:eastAsiaTheme="minorEastAsia" w:hAnsiTheme="minorEastAsia"/>
          <w:color w:val="000000"/>
          <w:szCs w:val="21"/>
        </w:rPr>
      </w:pPr>
    </w:p>
    <w:p w:rsidR="00CF5F49" w:rsidRPr="00CF5F49" w:rsidRDefault="00CF5F49" w:rsidP="00CF5F49">
      <w:pPr>
        <w:pStyle w:val="a3"/>
        <w:numPr>
          <w:ilvl w:val="0"/>
          <w:numId w:val="19"/>
        </w:numPr>
        <w:ind w:leftChars="0"/>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応募要件</w:t>
      </w:r>
    </w:p>
    <w:p w:rsidR="00CF5F49" w:rsidRPr="00EC6CC2" w:rsidRDefault="00CF5F49" w:rsidP="00CF5F49">
      <w:pPr>
        <w:pStyle w:val="a3"/>
        <w:numPr>
          <w:ilvl w:val="0"/>
          <w:numId w:val="13"/>
        </w:numPr>
        <w:ind w:leftChars="134" w:left="706"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本学在学の留学生であること。（学部、大学院の所属は問わない</w:t>
      </w:r>
      <w:r>
        <w:rPr>
          <w:rFonts w:hint="eastAsia"/>
          <w:kern w:val="0"/>
        </w:rPr>
        <w:t>が、学部生の場合は学士論文研究に所属していること</w:t>
      </w:r>
      <w:r w:rsidRPr="00EC6CC2">
        <w:rPr>
          <w:rFonts w:asciiTheme="minorEastAsia" w:eastAsiaTheme="minorEastAsia" w:hAnsiTheme="minorEastAsia" w:hint="eastAsia"/>
          <w:color w:val="000000"/>
          <w:szCs w:val="21"/>
        </w:rPr>
        <w:t>）</w:t>
      </w:r>
    </w:p>
    <w:p w:rsidR="00CF5F49" w:rsidRPr="00EC6CC2" w:rsidRDefault="00CF5F49" w:rsidP="00CF5F49">
      <w:pPr>
        <w:pStyle w:val="a3"/>
        <w:ind w:leftChars="121" w:left="679"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注：講義の特徴から、異なる国や地域の留学生の応募を希望します。（アジア・太平洋、中近</w:t>
      </w:r>
    </w:p>
    <w:p w:rsidR="00CF5F49" w:rsidRPr="00EC6CC2" w:rsidRDefault="00CF5F49" w:rsidP="00CF5F49">
      <w:pPr>
        <w:pStyle w:val="a3"/>
        <w:ind w:leftChars="121" w:left="679"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東、アフリカ、欧州、北米、中南米）</w:t>
      </w:r>
    </w:p>
    <w:p w:rsidR="00CF5F49" w:rsidRPr="00EC6CC2" w:rsidRDefault="00CF5F49" w:rsidP="00CF5F49">
      <w:pPr>
        <w:pStyle w:val="a3"/>
        <w:numPr>
          <w:ilvl w:val="0"/>
          <w:numId w:val="13"/>
        </w:numPr>
        <w:ind w:leftChars="121" w:left="679"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グローバル理工人育成コースの目的に賛同し、人材育成に対する意欲があること。</w:t>
      </w:r>
    </w:p>
    <w:p w:rsidR="00CF5F49" w:rsidRPr="00EC6CC2" w:rsidRDefault="00CF5F49" w:rsidP="00CF5F49">
      <w:pPr>
        <w:pStyle w:val="a3"/>
        <w:numPr>
          <w:ilvl w:val="0"/>
          <w:numId w:val="13"/>
        </w:numPr>
        <w:ind w:leftChars="121" w:left="679"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自国の問題を説明できる等日本人学生とのコミュニケーションに困らない程度の日本語での会話能力があること。（</w:t>
      </w:r>
      <w:r>
        <w:rPr>
          <w:rFonts w:asciiTheme="minorEastAsia" w:eastAsiaTheme="minorEastAsia" w:hAnsiTheme="minorEastAsia" w:hint="eastAsia"/>
          <w:color w:val="000000"/>
          <w:szCs w:val="21"/>
        </w:rPr>
        <w:t>一部の</w:t>
      </w:r>
      <w:r w:rsidRPr="00EC6CC2">
        <w:rPr>
          <w:rFonts w:asciiTheme="minorEastAsia" w:eastAsiaTheme="minorEastAsia" w:hAnsiTheme="minorEastAsia" w:hint="eastAsia"/>
          <w:color w:val="000000"/>
          <w:szCs w:val="21"/>
        </w:rPr>
        <w:t>グローバル理工人入門</w:t>
      </w:r>
      <w:r>
        <w:rPr>
          <w:rFonts w:asciiTheme="minorEastAsia" w:eastAsiaTheme="minorEastAsia" w:hAnsiTheme="minorEastAsia" w:hint="eastAsia"/>
          <w:color w:val="000000"/>
          <w:szCs w:val="21"/>
        </w:rPr>
        <w:t>TA</w:t>
      </w:r>
      <w:r w:rsidRPr="00EC6CC2">
        <w:rPr>
          <w:rFonts w:asciiTheme="minorEastAsia" w:eastAsiaTheme="minorEastAsia" w:hAnsiTheme="minorEastAsia" w:hint="eastAsia"/>
          <w:color w:val="000000"/>
          <w:szCs w:val="21"/>
        </w:rPr>
        <w:t>のみ）</w:t>
      </w:r>
    </w:p>
    <w:p w:rsidR="00CF5F49" w:rsidRPr="00EC6CC2" w:rsidRDefault="00CF5F49" w:rsidP="00CF5F49">
      <w:pPr>
        <w:pStyle w:val="a3"/>
        <w:numPr>
          <w:ilvl w:val="0"/>
          <w:numId w:val="13"/>
        </w:numPr>
        <w:ind w:leftChars="121" w:left="679"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教員とのコミュニケーションに困らない程度の英語力があること（グローバル理工人概論のみ）。</w:t>
      </w:r>
    </w:p>
    <w:p w:rsidR="00CF5F49" w:rsidRPr="00EC6CC2" w:rsidRDefault="00CF5F49" w:rsidP="00CF5F49">
      <w:pPr>
        <w:pStyle w:val="a3"/>
        <w:numPr>
          <w:ilvl w:val="0"/>
          <w:numId w:val="13"/>
        </w:numPr>
        <w:ind w:leftChars="121" w:left="679"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履修生の問い合わせや依頼に柔軟に対応できること。</w:t>
      </w:r>
    </w:p>
    <w:p w:rsidR="00CF5F49" w:rsidRDefault="00CF5F49" w:rsidP="00CF5F49">
      <w:pPr>
        <w:pStyle w:val="a3"/>
        <w:numPr>
          <w:ilvl w:val="0"/>
          <w:numId w:val="13"/>
        </w:numPr>
        <w:ind w:leftChars="121" w:left="679" w:hanging="425"/>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指定された講義時間に参加し、また、履修生の依頼により講義時間外のグループワークに参加できること。</w:t>
      </w:r>
    </w:p>
    <w:p w:rsidR="00CF5F49" w:rsidRDefault="00CF5F49" w:rsidP="00CF5F49">
      <w:pPr>
        <w:pStyle w:val="a3"/>
        <w:numPr>
          <w:ilvl w:val="0"/>
          <w:numId w:val="13"/>
        </w:numPr>
        <w:ind w:leftChars="121" w:left="679" w:hanging="42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母国および日本の比較研究（社会科学、経済学、技術分野等）を行った経験者を歓迎します。</w:t>
      </w:r>
    </w:p>
    <w:p w:rsidR="00CF5F49" w:rsidRDefault="00CF5F49" w:rsidP="00B64CDA">
      <w:pPr>
        <w:spacing w:line="0" w:lineRule="atLeast"/>
        <w:rPr>
          <w:rFonts w:asciiTheme="minorEastAsia" w:eastAsiaTheme="minorEastAsia" w:hAnsiTheme="minorEastAsia"/>
          <w:color w:val="000000"/>
          <w:szCs w:val="21"/>
        </w:rPr>
      </w:pPr>
    </w:p>
    <w:p w:rsidR="00CF5F49" w:rsidRPr="00CF5F49" w:rsidRDefault="00CF5F49" w:rsidP="00CF5F49">
      <w:pPr>
        <w:pStyle w:val="a3"/>
        <w:numPr>
          <w:ilvl w:val="0"/>
          <w:numId w:val="17"/>
        </w:numPr>
        <w:ind w:leftChars="0"/>
        <w:rPr>
          <w:rFonts w:asciiTheme="minorEastAsia" w:eastAsiaTheme="minorEastAsia" w:hAnsiTheme="minorEastAsia"/>
          <w:b/>
          <w:color w:val="000000"/>
          <w:szCs w:val="21"/>
        </w:rPr>
      </w:pPr>
      <w:r w:rsidRPr="00CF5F49">
        <w:rPr>
          <w:rFonts w:asciiTheme="minorEastAsia" w:eastAsiaTheme="minorEastAsia" w:hAnsiTheme="minorEastAsia" w:hint="eastAsia"/>
          <w:b/>
          <w:color w:val="000000"/>
          <w:szCs w:val="21"/>
        </w:rPr>
        <w:t>応募方法および締切</w:t>
      </w:r>
    </w:p>
    <w:p w:rsidR="00CF5F49" w:rsidRPr="00EC6CC2" w:rsidRDefault="00CF5F49" w:rsidP="00CF5F49">
      <w:pPr>
        <w:ind w:left="42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所定の申請書に必要事項を記入の上、</w:t>
      </w:r>
      <w:r>
        <w:rPr>
          <w:rFonts w:asciiTheme="minorEastAsia" w:eastAsiaTheme="minorEastAsia" w:hAnsiTheme="minorEastAsia" w:hint="eastAsia"/>
          <w:color w:val="000000"/>
          <w:szCs w:val="21"/>
        </w:rPr>
        <w:t>6</w:t>
      </w:r>
      <w:r w:rsidRPr="00EC6CC2">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30</w:t>
      </w:r>
      <w:r w:rsidRPr="00EC6CC2">
        <w:rPr>
          <w:rFonts w:asciiTheme="minorEastAsia" w:eastAsiaTheme="minorEastAsia" w:hAnsiTheme="minorEastAsia" w:hint="eastAsia"/>
          <w:color w:val="000000"/>
          <w:szCs w:val="21"/>
        </w:rPr>
        <w:t>日（</w:t>
      </w:r>
      <w:r>
        <w:rPr>
          <w:rFonts w:asciiTheme="minorEastAsia" w:eastAsiaTheme="minorEastAsia" w:hAnsiTheme="minorEastAsia" w:hint="eastAsia"/>
          <w:color w:val="000000"/>
          <w:szCs w:val="21"/>
        </w:rPr>
        <w:t>火</w:t>
      </w:r>
      <w:r w:rsidRPr="00EC6CC2">
        <w:rPr>
          <w:rFonts w:asciiTheme="minorEastAsia" w:eastAsiaTheme="minorEastAsia" w:hAnsiTheme="minorEastAsia" w:hint="eastAsia"/>
          <w:color w:val="000000"/>
          <w:szCs w:val="21"/>
        </w:rPr>
        <w:t>）までにグローバル人材育成推進支援室宛e-mail、持参、メールボックスにて提出。</w:t>
      </w:r>
    </w:p>
    <w:p w:rsidR="00CF5F49" w:rsidRPr="00EC6CC2" w:rsidRDefault="00CF5F49" w:rsidP="00CF5F49">
      <w:pPr>
        <w:rPr>
          <w:rFonts w:asciiTheme="minorEastAsia" w:eastAsiaTheme="minorEastAsia" w:hAnsiTheme="minorEastAsia"/>
          <w:color w:val="000000"/>
          <w:szCs w:val="21"/>
        </w:rPr>
      </w:pPr>
    </w:p>
    <w:p w:rsidR="00CF5F49" w:rsidRPr="00CF5F49" w:rsidRDefault="00CF5F49" w:rsidP="00CF5F49">
      <w:pPr>
        <w:pStyle w:val="a3"/>
        <w:numPr>
          <w:ilvl w:val="0"/>
          <w:numId w:val="17"/>
        </w:numPr>
        <w:ind w:leftChars="0"/>
        <w:rPr>
          <w:rFonts w:asciiTheme="minorEastAsia" w:eastAsiaTheme="minorEastAsia" w:hAnsiTheme="minorEastAsia"/>
          <w:b/>
          <w:color w:val="000000"/>
          <w:szCs w:val="21"/>
        </w:rPr>
      </w:pPr>
      <w:r w:rsidRPr="00CF5F49">
        <w:rPr>
          <w:rFonts w:asciiTheme="minorEastAsia" w:eastAsiaTheme="minorEastAsia" w:hAnsiTheme="minorEastAsia" w:hint="eastAsia"/>
          <w:b/>
          <w:color w:val="000000"/>
          <w:szCs w:val="21"/>
        </w:rPr>
        <w:t>公募に関する今後のスケジュール</w:t>
      </w:r>
    </w:p>
    <w:p w:rsidR="00CF5F49" w:rsidRPr="00EC6CC2" w:rsidRDefault="00CF5F49" w:rsidP="00CF5F49">
      <w:pPr>
        <w:ind w:left="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r w:rsidRPr="00EC6CC2">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16</w:t>
      </w:r>
      <w:r w:rsidRPr="00EC6CC2">
        <w:rPr>
          <w:rFonts w:asciiTheme="minorEastAsia" w:eastAsiaTheme="minorEastAsia" w:hAnsiTheme="minorEastAsia" w:hint="eastAsia"/>
          <w:color w:val="000000"/>
          <w:szCs w:val="21"/>
        </w:rPr>
        <w:t>日（</w:t>
      </w:r>
      <w:r>
        <w:rPr>
          <w:rFonts w:asciiTheme="minorEastAsia" w:eastAsiaTheme="minorEastAsia" w:hAnsiTheme="minorEastAsia" w:hint="eastAsia"/>
          <w:color w:val="000000"/>
          <w:szCs w:val="21"/>
        </w:rPr>
        <w:t>火</w:t>
      </w:r>
      <w:r w:rsidRPr="00EC6CC2">
        <w:rPr>
          <w:rFonts w:asciiTheme="minorEastAsia" w:eastAsiaTheme="minorEastAsia" w:hAnsiTheme="minorEastAsia" w:hint="eastAsia"/>
          <w:color w:val="000000"/>
          <w:szCs w:val="21"/>
        </w:rPr>
        <w:t xml:space="preserve">）　</w:t>
      </w:r>
      <w:r w:rsidRPr="00EC6CC2">
        <w:rPr>
          <w:rFonts w:asciiTheme="minorEastAsia" w:eastAsiaTheme="minorEastAsia" w:hAnsiTheme="minorEastAsia" w:hint="eastAsia"/>
          <w:color w:val="000000"/>
          <w:szCs w:val="21"/>
        </w:rPr>
        <w:tab/>
        <w:t>グローバル理工人入門、およびグローバル理工人概論のTAに関する説明会</w:t>
      </w:r>
    </w:p>
    <w:p w:rsidR="00CF5F49" w:rsidRPr="00EC6CC2" w:rsidRDefault="00CF5F49" w:rsidP="00CF5F49">
      <w:pPr>
        <w:ind w:left="42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ab/>
      </w:r>
      <w:r w:rsidRPr="00EC6CC2">
        <w:rPr>
          <w:rFonts w:asciiTheme="minorEastAsia" w:eastAsiaTheme="minorEastAsia" w:hAnsiTheme="minorEastAsia" w:hint="eastAsia"/>
          <w:color w:val="000000"/>
          <w:szCs w:val="21"/>
        </w:rPr>
        <w:tab/>
      </w:r>
      <w:r w:rsidRPr="00EC6CC2">
        <w:rPr>
          <w:rFonts w:asciiTheme="minorEastAsia" w:eastAsiaTheme="minorEastAsia" w:hAnsiTheme="minorEastAsia" w:hint="eastAsia"/>
          <w:color w:val="000000"/>
          <w:szCs w:val="21"/>
        </w:rPr>
        <w:tab/>
        <w:t xml:space="preserve">日時・場所　</w:t>
      </w:r>
      <w:r>
        <w:rPr>
          <w:rFonts w:asciiTheme="minorEastAsia" w:eastAsiaTheme="minorEastAsia" w:hAnsiTheme="minorEastAsia" w:hint="eastAsia"/>
          <w:color w:val="000000"/>
          <w:szCs w:val="21"/>
        </w:rPr>
        <w:t>12:30-13:00</w:t>
      </w:r>
      <w:r w:rsidRPr="00EC6CC2">
        <w:rPr>
          <w:rFonts w:asciiTheme="minorEastAsia" w:eastAsiaTheme="minorEastAsia" w:hAnsiTheme="minorEastAsia" w:hint="eastAsia"/>
          <w:color w:val="000000"/>
          <w:szCs w:val="21"/>
        </w:rPr>
        <w:t xml:space="preserve">　 留学生センター　</w:t>
      </w:r>
      <w:r>
        <w:rPr>
          <w:rFonts w:asciiTheme="minorEastAsia" w:eastAsiaTheme="minorEastAsia" w:hAnsiTheme="minorEastAsia" w:hint="eastAsia"/>
          <w:color w:val="000000"/>
          <w:szCs w:val="21"/>
        </w:rPr>
        <w:t>2階テレビ会議室</w:t>
      </w:r>
    </w:p>
    <w:p w:rsidR="00CF5F49" w:rsidRPr="00EC6CC2" w:rsidRDefault="00CF5F49" w:rsidP="00CF5F49">
      <w:pPr>
        <w:ind w:left="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sidRPr="00EC6CC2">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中旬</w:t>
      </w:r>
      <w:r w:rsidRPr="00EC6CC2">
        <w:rPr>
          <w:rFonts w:asciiTheme="minorEastAsia" w:eastAsiaTheme="minorEastAsia" w:hAnsiTheme="minorEastAsia" w:hint="eastAsia"/>
          <w:color w:val="000000"/>
          <w:szCs w:val="21"/>
        </w:rPr>
        <w:tab/>
        <w:t xml:space="preserve">　　</w:t>
      </w:r>
      <w:r w:rsidRPr="00EC6CC2">
        <w:rPr>
          <w:rFonts w:asciiTheme="minorEastAsia" w:eastAsiaTheme="minorEastAsia" w:hAnsiTheme="minorEastAsia" w:hint="eastAsia"/>
          <w:color w:val="000000"/>
          <w:szCs w:val="21"/>
        </w:rPr>
        <w:tab/>
        <w:t>選考結果通知</w:t>
      </w:r>
    </w:p>
    <w:p w:rsidR="00CF5F49" w:rsidRPr="00EC6CC2" w:rsidRDefault="00CF5F49" w:rsidP="00CF5F49">
      <w:pPr>
        <w:ind w:left="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sidRPr="00EC6CC2">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28</w:t>
      </w:r>
      <w:r w:rsidRPr="00EC6CC2">
        <w:rPr>
          <w:rFonts w:asciiTheme="minorEastAsia" w:eastAsiaTheme="minorEastAsia" w:hAnsiTheme="minorEastAsia" w:hint="eastAsia"/>
          <w:color w:val="000000"/>
          <w:szCs w:val="21"/>
        </w:rPr>
        <w:t>日（</w:t>
      </w:r>
      <w:r>
        <w:rPr>
          <w:rFonts w:asciiTheme="minorEastAsia" w:eastAsiaTheme="minorEastAsia" w:hAnsiTheme="minorEastAsia" w:hint="eastAsia"/>
          <w:color w:val="000000"/>
          <w:szCs w:val="21"/>
        </w:rPr>
        <w:t>月</w:t>
      </w:r>
      <w:r w:rsidRPr="00EC6CC2">
        <w:rPr>
          <w:rFonts w:asciiTheme="minorEastAsia" w:eastAsiaTheme="minorEastAsia" w:hAnsiTheme="minorEastAsia" w:hint="eastAsia"/>
          <w:color w:val="000000"/>
          <w:szCs w:val="21"/>
        </w:rPr>
        <w:t xml:space="preserve">）の週の一日　</w:t>
      </w:r>
      <w:r w:rsidRPr="00EC6CC2">
        <w:rPr>
          <w:rFonts w:asciiTheme="minorEastAsia" w:eastAsiaTheme="minorEastAsia" w:hAnsiTheme="minorEastAsia" w:hint="eastAsia"/>
          <w:color w:val="000000"/>
          <w:szCs w:val="21"/>
        </w:rPr>
        <w:tab/>
        <w:t>オリエンテーション</w:t>
      </w:r>
    </w:p>
    <w:p w:rsidR="00CF5F49" w:rsidRDefault="00CF5F49" w:rsidP="00B64CDA">
      <w:pPr>
        <w:spacing w:line="0" w:lineRule="atLeast"/>
        <w:rPr>
          <w:rFonts w:asciiTheme="minorEastAsia" w:eastAsiaTheme="minorEastAsia" w:hAnsiTheme="minorEastAsia"/>
          <w:color w:val="000000"/>
          <w:szCs w:val="21"/>
        </w:rPr>
      </w:pPr>
    </w:p>
    <w:p w:rsidR="00CF5F49" w:rsidRPr="00CF5F49" w:rsidRDefault="00CF5F49" w:rsidP="00CF5F49">
      <w:pPr>
        <w:pStyle w:val="a3"/>
        <w:numPr>
          <w:ilvl w:val="0"/>
          <w:numId w:val="17"/>
        </w:numPr>
        <w:ind w:leftChars="0"/>
        <w:rPr>
          <w:rFonts w:asciiTheme="minorEastAsia" w:eastAsiaTheme="minorEastAsia" w:hAnsiTheme="minorEastAsia"/>
          <w:b/>
          <w:color w:val="000000"/>
          <w:szCs w:val="21"/>
        </w:rPr>
      </w:pPr>
      <w:r w:rsidRPr="00CF5F49">
        <w:rPr>
          <w:rFonts w:asciiTheme="minorEastAsia" w:eastAsiaTheme="minorEastAsia" w:hAnsiTheme="minorEastAsia" w:hint="eastAsia"/>
          <w:b/>
          <w:color w:val="000000"/>
          <w:szCs w:val="21"/>
        </w:rPr>
        <w:t>その他</w:t>
      </w:r>
    </w:p>
    <w:p w:rsidR="00CF5F49" w:rsidRPr="00EC6CC2" w:rsidRDefault="00CF5F49" w:rsidP="00CF5F49">
      <w:pPr>
        <w:pStyle w:val="a3"/>
        <w:ind w:leftChars="0" w:left="42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参考１：グローバル</w:t>
      </w:r>
      <w:r>
        <w:rPr>
          <w:rFonts w:asciiTheme="minorEastAsia" w:eastAsiaTheme="minorEastAsia" w:hAnsiTheme="minorEastAsia" w:hint="eastAsia"/>
          <w:color w:val="000000"/>
          <w:szCs w:val="21"/>
        </w:rPr>
        <w:t>理工人育成コース</w:t>
      </w:r>
      <w:r w:rsidRPr="00EC6CC2">
        <w:rPr>
          <w:rFonts w:asciiTheme="minorEastAsia" w:eastAsiaTheme="minorEastAsia" w:hAnsiTheme="minorEastAsia" w:hint="eastAsia"/>
          <w:color w:val="000000"/>
          <w:szCs w:val="21"/>
        </w:rPr>
        <w:t xml:space="preserve">HP　</w:t>
      </w:r>
      <w:r w:rsidRPr="00F50D09">
        <w:t xml:space="preserve"> </w:t>
      </w:r>
      <w:r w:rsidRPr="00F50D09">
        <w:rPr>
          <w:rFonts w:asciiTheme="minorEastAsia" w:eastAsiaTheme="minorEastAsia" w:hAnsiTheme="minorEastAsia"/>
          <w:color w:val="000000"/>
          <w:szCs w:val="21"/>
        </w:rPr>
        <w:t>http://www.ghrd.titech.ac.jp/</w:t>
      </w:r>
      <w:r w:rsidRPr="00EC6CC2">
        <w:rPr>
          <w:rFonts w:asciiTheme="minorEastAsia" w:eastAsiaTheme="minorEastAsia" w:hAnsiTheme="minorEastAsia"/>
          <w:color w:val="000000"/>
          <w:szCs w:val="21"/>
        </w:rPr>
        <w:t xml:space="preserve"> </w:t>
      </w:r>
    </w:p>
    <w:p w:rsidR="00CF5F49" w:rsidRPr="00EC6CC2" w:rsidRDefault="00CF5F49" w:rsidP="00CF5F49">
      <w:pPr>
        <w:pStyle w:val="a3"/>
        <w:ind w:leftChars="0" w:left="42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参考２：グローバル理工人入門およびグローバル理工人概論シラバス</w:t>
      </w:r>
    </w:p>
    <w:p w:rsidR="00CF5F49" w:rsidRPr="00EC6CC2" w:rsidRDefault="00CF5F49" w:rsidP="00CF5F49">
      <w:pPr>
        <w:rPr>
          <w:rFonts w:asciiTheme="minorEastAsia" w:eastAsiaTheme="minorEastAsia" w:hAnsiTheme="minorEastAsia" w:cs="Arial"/>
          <w:b/>
          <w:szCs w:val="21"/>
        </w:rPr>
      </w:pPr>
    </w:p>
    <w:p w:rsidR="00CF5F49" w:rsidRPr="00EC6CC2" w:rsidRDefault="00CF5F49" w:rsidP="00CF5F49">
      <w:pPr>
        <w:rPr>
          <w:rFonts w:asciiTheme="minorEastAsia" w:eastAsiaTheme="minorEastAsia" w:hAnsiTheme="minorEastAsia"/>
          <w:szCs w:val="21"/>
        </w:rPr>
      </w:pPr>
      <w:r w:rsidRPr="00EC6CC2">
        <w:rPr>
          <w:rFonts w:asciiTheme="minorEastAsia" w:eastAsiaTheme="minorEastAsia" w:hAnsiTheme="minorEastAsia" w:hint="eastAsia"/>
          <w:szCs w:val="21"/>
        </w:rPr>
        <w:t>【問い合わせ先】</w:t>
      </w:r>
    </w:p>
    <w:p w:rsidR="00CF5F49" w:rsidRPr="00EC6CC2" w:rsidRDefault="00CF5F49" w:rsidP="00CF5F4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jc w:val="left"/>
        <w:rPr>
          <w:rFonts w:asciiTheme="minorEastAsia" w:eastAsiaTheme="minorEastAsia" w:hAnsiTheme="minorEastAsia" w:cs="ＭＳ ゴシック"/>
          <w:kern w:val="0"/>
          <w:szCs w:val="21"/>
        </w:rPr>
      </w:pPr>
      <w:r w:rsidRPr="00EC6CC2">
        <w:rPr>
          <w:rFonts w:asciiTheme="minorEastAsia" w:eastAsiaTheme="minorEastAsia" w:hAnsiTheme="minorEastAsia" w:cs="メイリオ" w:hint="eastAsia"/>
          <w:szCs w:val="21"/>
        </w:rPr>
        <w:t xml:space="preserve">グローバル人材育成推進支援室　</w:t>
      </w:r>
      <w:r w:rsidRPr="00EC6CC2">
        <w:rPr>
          <w:rFonts w:asciiTheme="minorEastAsia" w:eastAsiaTheme="minorEastAsia" w:hAnsiTheme="minorEastAsia" w:cs="ＭＳ ゴシック" w:hint="eastAsia"/>
          <w:kern w:val="0"/>
          <w:szCs w:val="21"/>
        </w:rPr>
        <w:t>大岡山</w:t>
      </w:r>
      <w:r>
        <w:rPr>
          <w:rFonts w:asciiTheme="minorEastAsia" w:eastAsiaTheme="minorEastAsia" w:hAnsiTheme="minorEastAsia" w:cs="ＭＳ ゴシック" w:hint="eastAsia"/>
          <w:kern w:val="0"/>
          <w:szCs w:val="21"/>
        </w:rPr>
        <w:t>南6</w:t>
      </w:r>
      <w:r w:rsidRPr="00EC6CC2">
        <w:rPr>
          <w:rFonts w:asciiTheme="minorEastAsia" w:eastAsiaTheme="minorEastAsia" w:hAnsiTheme="minorEastAsia" w:cs="ＭＳ ゴシック"/>
          <w:kern w:val="0"/>
          <w:szCs w:val="21"/>
        </w:rPr>
        <w:t>号館</w:t>
      </w:r>
      <w:r>
        <w:rPr>
          <w:rFonts w:asciiTheme="minorEastAsia" w:eastAsiaTheme="minorEastAsia" w:hAnsiTheme="minorEastAsia" w:cs="ＭＳ ゴシック" w:hint="eastAsia"/>
          <w:kern w:val="0"/>
          <w:szCs w:val="21"/>
        </w:rPr>
        <w:t>4</w:t>
      </w:r>
      <w:r w:rsidRPr="00EC6CC2">
        <w:rPr>
          <w:rFonts w:asciiTheme="minorEastAsia" w:eastAsiaTheme="minorEastAsia" w:hAnsiTheme="minorEastAsia" w:cs="ＭＳ ゴシック"/>
          <w:kern w:val="0"/>
          <w:szCs w:val="21"/>
        </w:rPr>
        <w:t>階</w:t>
      </w:r>
      <w:r>
        <w:rPr>
          <w:rFonts w:asciiTheme="minorEastAsia" w:eastAsiaTheme="minorEastAsia" w:hAnsiTheme="minorEastAsia" w:cs="ＭＳ ゴシック" w:hint="eastAsia"/>
          <w:kern w:val="0"/>
          <w:szCs w:val="21"/>
        </w:rPr>
        <w:t>402</w:t>
      </w:r>
      <w:r w:rsidRPr="00EC6CC2">
        <w:rPr>
          <w:rFonts w:asciiTheme="minorEastAsia" w:eastAsiaTheme="minorEastAsia" w:hAnsiTheme="minorEastAsia" w:cs="ＭＳ ゴシック"/>
          <w:kern w:val="0"/>
          <w:szCs w:val="21"/>
        </w:rPr>
        <w:t>号室</w:t>
      </w:r>
    </w:p>
    <w:p w:rsidR="00CF5F49" w:rsidRPr="00EC6CC2" w:rsidRDefault="00CF5F49" w:rsidP="00CF5F4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jc w:val="left"/>
        <w:rPr>
          <w:rFonts w:asciiTheme="minorEastAsia" w:eastAsiaTheme="minorEastAsia" w:hAnsiTheme="minorEastAsia" w:cs="ＭＳ ゴシック"/>
          <w:kern w:val="0"/>
          <w:szCs w:val="21"/>
        </w:rPr>
      </w:pPr>
      <w:r w:rsidRPr="00EC6CC2">
        <w:rPr>
          <w:rFonts w:asciiTheme="minorEastAsia" w:eastAsiaTheme="minorEastAsia" w:hAnsiTheme="minorEastAsia" w:cs="ＭＳ ゴシック" w:hint="eastAsia"/>
          <w:kern w:val="0"/>
          <w:szCs w:val="21"/>
        </w:rPr>
        <w:t>メールボックス：</w:t>
      </w:r>
      <w:r>
        <w:rPr>
          <w:rFonts w:asciiTheme="minorEastAsia" w:eastAsiaTheme="minorEastAsia" w:hAnsiTheme="minorEastAsia" w:cs="ＭＳ ゴシック" w:hint="eastAsia"/>
          <w:kern w:val="0"/>
          <w:szCs w:val="21"/>
        </w:rPr>
        <w:t>S6</w:t>
      </w:r>
      <w:r w:rsidRPr="00EC6CC2">
        <w:rPr>
          <w:rFonts w:asciiTheme="minorEastAsia" w:eastAsiaTheme="minorEastAsia" w:hAnsiTheme="minorEastAsia" w:cs="ＭＳ ゴシック" w:hint="eastAsia"/>
          <w:kern w:val="0"/>
          <w:szCs w:val="21"/>
        </w:rPr>
        <w:t>-</w:t>
      </w:r>
      <w:r>
        <w:rPr>
          <w:rFonts w:asciiTheme="minorEastAsia" w:eastAsiaTheme="minorEastAsia" w:hAnsiTheme="minorEastAsia" w:cs="ＭＳ ゴシック" w:hint="eastAsia"/>
          <w:kern w:val="0"/>
          <w:szCs w:val="21"/>
        </w:rPr>
        <w:t>13</w:t>
      </w:r>
    </w:p>
    <w:p w:rsidR="00CF5F49" w:rsidRDefault="00CF5F49" w:rsidP="00CF5F4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jc w:val="left"/>
        <w:rPr>
          <w:rFonts w:asciiTheme="minorEastAsia" w:eastAsiaTheme="minorEastAsia" w:hAnsiTheme="minorEastAsia" w:cs="ＭＳ ゴシック"/>
          <w:kern w:val="0"/>
          <w:szCs w:val="21"/>
          <w:lang w:val="fr-FR"/>
        </w:rPr>
        <w:sectPr w:rsidR="00CF5F49" w:rsidSect="00CF5F49">
          <w:pgSz w:w="11906" w:h="16838"/>
          <w:pgMar w:top="1134" w:right="1134" w:bottom="1134" w:left="1134" w:header="851" w:footer="992" w:gutter="0"/>
          <w:cols w:space="425"/>
          <w:docGrid w:type="lines" w:linePitch="360"/>
        </w:sectPr>
      </w:pPr>
      <w:r w:rsidRPr="00EC6CC2">
        <w:rPr>
          <w:rFonts w:asciiTheme="minorEastAsia" w:eastAsiaTheme="minorEastAsia" w:hAnsiTheme="minorEastAsia" w:cs="ＭＳ ゴシック"/>
          <w:kern w:val="0"/>
          <w:szCs w:val="21"/>
        </w:rPr>
        <w:t>電話：</w:t>
      </w:r>
      <w:r w:rsidRPr="00EC6CC2">
        <w:rPr>
          <w:rFonts w:asciiTheme="minorEastAsia" w:eastAsiaTheme="minorEastAsia" w:hAnsiTheme="minorEastAsia" w:cs="ＭＳ ゴシック" w:hint="eastAsia"/>
          <w:kern w:val="0"/>
          <w:szCs w:val="21"/>
        </w:rPr>
        <w:t>03-5734-31</w:t>
      </w:r>
      <w:r w:rsidR="003C33FF">
        <w:rPr>
          <w:rFonts w:asciiTheme="minorEastAsia" w:eastAsiaTheme="minorEastAsia" w:hAnsiTheme="minorEastAsia" w:cs="ＭＳ ゴシック" w:hint="eastAsia"/>
          <w:kern w:val="0"/>
          <w:szCs w:val="21"/>
        </w:rPr>
        <w:t>4</w:t>
      </w:r>
      <w:r w:rsidRPr="00EC6CC2">
        <w:rPr>
          <w:rFonts w:asciiTheme="minorEastAsia" w:eastAsiaTheme="minorEastAsia" w:hAnsiTheme="minorEastAsia" w:cs="ＭＳ ゴシック" w:hint="eastAsia"/>
          <w:kern w:val="0"/>
          <w:szCs w:val="21"/>
        </w:rPr>
        <w:t>2　（担当：太田）</w:t>
      </w:r>
      <w:r w:rsidRPr="00EC6CC2">
        <w:rPr>
          <w:rFonts w:asciiTheme="minorEastAsia" w:eastAsiaTheme="minorEastAsia" w:hAnsiTheme="minorEastAsia" w:cs="ＭＳ ゴシック" w:hint="eastAsia"/>
          <w:kern w:val="0"/>
          <w:szCs w:val="21"/>
          <w:lang w:val="fr-FR"/>
        </w:rPr>
        <w:t xml:space="preserve">e-mail: </w:t>
      </w:r>
      <w:r w:rsidRPr="00EC6CC2">
        <w:rPr>
          <w:rFonts w:asciiTheme="minorEastAsia" w:eastAsiaTheme="minorEastAsia" w:hAnsiTheme="minorEastAsia" w:cs="ＭＳ ゴシック"/>
          <w:kern w:val="0"/>
          <w:szCs w:val="21"/>
          <w:lang w:val="fr-FR"/>
        </w:rPr>
        <w:t>ghrd.info@jim.titech.ac.jp</w:t>
      </w:r>
    </w:p>
    <w:p w:rsidR="00A05700" w:rsidRPr="003C33FF" w:rsidRDefault="00CF5F49" w:rsidP="00CF5F49">
      <w:pPr>
        <w:pStyle w:val="a3"/>
        <w:numPr>
          <w:ilvl w:val="0"/>
          <w:numId w:val="17"/>
        </w:numPr>
        <w:spacing w:line="0" w:lineRule="atLeast"/>
        <w:ind w:leftChars="0"/>
        <w:rPr>
          <w:rFonts w:asciiTheme="minorEastAsia" w:eastAsiaTheme="minorEastAsia" w:hAnsiTheme="minorEastAsia"/>
          <w:b/>
          <w:color w:val="000000"/>
          <w:szCs w:val="21"/>
        </w:rPr>
      </w:pPr>
      <w:r w:rsidRPr="003C33FF">
        <w:rPr>
          <w:rFonts w:asciiTheme="minorEastAsia" w:eastAsiaTheme="minorEastAsia" w:hAnsiTheme="minorEastAsia" w:hint="eastAsia"/>
          <w:b/>
          <w:color w:val="000000"/>
          <w:szCs w:val="21"/>
        </w:rPr>
        <w:lastRenderedPageBreak/>
        <w:t>業務内容詳細</w:t>
      </w:r>
    </w:p>
    <w:p w:rsidR="003C33FF" w:rsidRPr="00CF5F49" w:rsidRDefault="003C33FF" w:rsidP="003C33FF">
      <w:pPr>
        <w:pStyle w:val="a3"/>
        <w:spacing w:line="0" w:lineRule="atLeast"/>
        <w:ind w:leftChars="0" w:left="360"/>
        <w:rPr>
          <w:rFonts w:asciiTheme="minorEastAsia" w:eastAsiaTheme="minorEastAsia" w:hAnsiTheme="minorEastAsia"/>
          <w:color w:val="000000"/>
          <w:szCs w:val="21"/>
        </w:rPr>
      </w:pPr>
    </w:p>
    <w:p w:rsidR="00FB1813" w:rsidRPr="00EC6CC2" w:rsidRDefault="000E5A7B" w:rsidP="00B64CDA">
      <w:pPr>
        <w:spacing w:line="0" w:lineRule="atLeast"/>
        <w:ind w:leftChars="200" w:left="42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業務内容：</w:t>
      </w:r>
      <w:r w:rsidR="00A05700" w:rsidRPr="00EC6CC2">
        <w:rPr>
          <w:rFonts w:asciiTheme="minorEastAsia" w:eastAsiaTheme="minorEastAsia" w:hAnsiTheme="minorEastAsia" w:hint="eastAsia"/>
          <w:color w:val="000000"/>
          <w:szCs w:val="21"/>
        </w:rPr>
        <w:t>グローバル理工人入門、およびグローバル理工人概論の講義補佐</w:t>
      </w:r>
    </w:p>
    <w:tbl>
      <w:tblPr>
        <w:tblStyle w:val="ac"/>
        <w:tblW w:w="14006" w:type="dxa"/>
        <w:tblInd w:w="420" w:type="dxa"/>
        <w:tblLayout w:type="fixed"/>
        <w:tblLook w:val="04A0" w:firstRow="1" w:lastRow="0" w:firstColumn="1" w:lastColumn="0" w:noHBand="0" w:noVBand="1"/>
      </w:tblPr>
      <w:tblGrid>
        <w:gridCol w:w="472"/>
        <w:gridCol w:w="1343"/>
        <w:gridCol w:w="1275"/>
        <w:gridCol w:w="2410"/>
        <w:gridCol w:w="1134"/>
        <w:gridCol w:w="1276"/>
        <w:gridCol w:w="2693"/>
        <w:gridCol w:w="3403"/>
      </w:tblGrid>
      <w:tr w:rsidR="00CF5F49" w:rsidRPr="00EC6CC2" w:rsidTr="00CF5F49">
        <w:tc>
          <w:tcPr>
            <w:tcW w:w="472" w:type="dxa"/>
          </w:tcPr>
          <w:p w:rsidR="00CF5F49" w:rsidRPr="00EC6CC2" w:rsidRDefault="00CF5F49" w:rsidP="004B2697">
            <w:pPr>
              <w:rPr>
                <w:rFonts w:asciiTheme="minorEastAsia" w:eastAsiaTheme="minorEastAsia" w:hAnsiTheme="minorEastAsia"/>
                <w:color w:val="000000"/>
                <w:szCs w:val="21"/>
              </w:rPr>
            </w:pPr>
          </w:p>
        </w:tc>
        <w:tc>
          <w:tcPr>
            <w:tcW w:w="1343" w:type="dxa"/>
          </w:tcPr>
          <w:p w:rsidR="00CF5F49" w:rsidRPr="00EC6CC2" w:rsidRDefault="00CF5F49" w:rsidP="004B2697">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講義名</w:t>
            </w:r>
          </w:p>
        </w:tc>
        <w:tc>
          <w:tcPr>
            <w:tcW w:w="1275" w:type="dxa"/>
          </w:tcPr>
          <w:p w:rsidR="00CF5F49" w:rsidRPr="00EC6CC2" w:rsidRDefault="00CF5F49" w:rsidP="004B2697">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履修対象者</w:t>
            </w:r>
          </w:p>
        </w:tc>
        <w:tc>
          <w:tcPr>
            <w:tcW w:w="2410" w:type="dxa"/>
          </w:tcPr>
          <w:p w:rsidR="00CF5F49" w:rsidRPr="00EC6CC2" w:rsidRDefault="00CF5F49" w:rsidP="004B2697">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業務内容</w:t>
            </w:r>
          </w:p>
        </w:tc>
        <w:tc>
          <w:tcPr>
            <w:tcW w:w="1134" w:type="dxa"/>
          </w:tcPr>
          <w:p w:rsidR="00CF5F49" w:rsidRPr="00EC6CC2" w:rsidRDefault="00CF5F49" w:rsidP="004B2697">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使用言語</w:t>
            </w:r>
          </w:p>
        </w:tc>
        <w:tc>
          <w:tcPr>
            <w:tcW w:w="1276" w:type="dxa"/>
          </w:tcPr>
          <w:p w:rsidR="00CF5F49" w:rsidRPr="00EC6CC2" w:rsidRDefault="00CF5F49" w:rsidP="003D2C04">
            <w:pPr>
              <w:pStyle w:val="a3"/>
              <w:ind w:leftChars="0" w:left="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業務場所</w:t>
            </w:r>
          </w:p>
        </w:tc>
        <w:tc>
          <w:tcPr>
            <w:tcW w:w="2693" w:type="dxa"/>
          </w:tcPr>
          <w:p w:rsidR="00CF5F49" w:rsidRPr="00EC6CC2" w:rsidRDefault="00CF5F49" w:rsidP="004B2697">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業務時間</w:t>
            </w:r>
          </w:p>
        </w:tc>
        <w:tc>
          <w:tcPr>
            <w:tcW w:w="3403" w:type="dxa"/>
          </w:tcPr>
          <w:p w:rsidR="00CF5F49" w:rsidRPr="00EC6CC2" w:rsidRDefault="00CF5F49" w:rsidP="004B2697">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給与</w:t>
            </w:r>
          </w:p>
        </w:tc>
      </w:tr>
      <w:tr w:rsidR="00CF5F49" w:rsidRPr="00EC6CC2" w:rsidTr="00CF5F49">
        <w:tc>
          <w:tcPr>
            <w:tcW w:w="472" w:type="dxa"/>
          </w:tcPr>
          <w:p w:rsidR="00CF5F49" w:rsidRPr="00EC6CC2" w:rsidRDefault="00CF5F49" w:rsidP="006E6B3C">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1）</w:t>
            </w:r>
          </w:p>
        </w:tc>
        <w:tc>
          <w:tcPr>
            <w:tcW w:w="1343"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グローバル理工人入門</w:t>
            </w:r>
          </w:p>
        </w:tc>
        <w:tc>
          <w:tcPr>
            <w:tcW w:w="1275"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学部</w:t>
            </w:r>
          </w:p>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1年生</w:t>
            </w:r>
          </w:p>
        </w:tc>
        <w:tc>
          <w:tcPr>
            <w:tcW w:w="2410"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グループワークで定めた課題に対して、出身国に関する情報提供を行い、また必要に応じてグループワークの進行を手助けし、グループワークを補佐する。</w:t>
            </w:r>
          </w:p>
        </w:tc>
        <w:tc>
          <w:tcPr>
            <w:tcW w:w="1134"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日本語</w:t>
            </w:r>
          </w:p>
        </w:tc>
        <w:tc>
          <w:tcPr>
            <w:tcW w:w="1276" w:type="dxa"/>
          </w:tcPr>
          <w:p w:rsidR="00CF5F49" w:rsidRDefault="00CF5F49" w:rsidP="003D2C04">
            <w:pPr>
              <w:pStyle w:val="a3"/>
              <w:ind w:leftChars="0" w:left="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大岡山</w:t>
            </w:r>
          </w:p>
          <w:p w:rsidR="00CF5F49" w:rsidRPr="00EC6CC2" w:rsidRDefault="00CF5F49" w:rsidP="003D2C04">
            <w:pPr>
              <w:pStyle w:val="a3"/>
              <w:ind w:leftChars="0" w:left="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(通常講義)</w:t>
            </w:r>
          </w:p>
        </w:tc>
        <w:tc>
          <w:tcPr>
            <w:tcW w:w="2693" w:type="dxa"/>
          </w:tcPr>
          <w:p w:rsidR="00CF5F49" w:rsidRPr="00EC6CC2" w:rsidRDefault="00CF5F49" w:rsidP="00CF5F49">
            <w:pPr>
              <w:rPr>
                <w:rFonts w:asciiTheme="minorEastAsia" w:eastAsiaTheme="minorEastAsia" w:hAnsiTheme="minorEastAsia"/>
              </w:rPr>
            </w:pPr>
            <w:r w:rsidRPr="00EC6CC2">
              <w:rPr>
                <w:rFonts w:asciiTheme="minorEastAsia" w:eastAsiaTheme="minorEastAsia" w:hAnsiTheme="minorEastAsia" w:hint="eastAsia"/>
                <w:color w:val="000000"/>
                <w:szCs w:val="21"/>
              </w:rPr>
              <w:t>平成</w:t>
            </w:r>
            <w:r>
              <w:rPr>
                <w:rFonts w:asciiTheme="minorEastAsia" w:eastAsiaTheme="minorEastAsia" w:hAnsiTheme="minorEastAsia" w:hint="eastAsia"/>
                <w:color w:val="000000"/>
                <w:szCs w:val="21"/>
              </w:rPr>
              <w:t>27</w:t>
            </w:r>
            <w:r w:rsidRPr="00EC6CC2">
              <w:rPr>
                <w:rFonts w:asciiTheme="minorEastAsia" w:eastAsiaTheme="minorEastAsia" w:hAnsiTheme="minorEastAsia" w:hint="eastAsia"/>
                <w:color w:val="000000"/>
                <w:szCs w:val="21"/>
              </w:rPr>
              <w:t>年度後学期の火曜日9・10限の内指定された週の4回程度（詳細は下記「</w:t>
            </w:r>
            <w:r w:rsidRPr="00EC6CC2">
              <w:rPr>
                <w:rFonts w:asciiTheme="minorEastAsia" w:eastAsiaTheme="minorEastAsia" w:hAnsiTheme="minorEastAsia" w:hint="eastAsia"/>
              </w:rPr>
              <w:t>4．講義形態及び講義日程」</w:t>
            </w:r>
            <w:r w:rsidRPr="00EC6CC2">
              <w:rPr>
                <w:rFonts w:asciiTheme="minorEastAsia" w:eastAsiaTheme="minorEastAsia" w:hAnsiTheme="minorEastAsia" w:hint="eastAsia"/>
                <w:color w:val="000000"/>
                <w:szCs w:val="21"/>
              </w:rPr>
              <w:t>を参照）</w:t>
            </w:r>
          </w:p>
          <w:p w:rsidR="00CF5F49" w:rsidRPr="00EC6CC2" w:rsidRDefault="00CF5F49" w:rsidP="00CF5F49">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グループワークメンバーが決める講義外のグループワークの時間</w:t>
            </w:r>
            <w:r>
              <w:rPr>
                <w:rFonts w:asciiTheme="minorEastAsia" w:eastAsiaTheme="minorEastAsia" w:hAnsiTheme="minorEastAsia" w:hint="eastAsia"/>
                <w:color w:val="000000"/>
                <w:szCs w:val="21"/>
              </w:rPr>
              <w:t>（9時間）</w:t>
            </w:r>
          </w:p>
        </w:tc>
        <w:tc>
          <w:tcPr>
            <w:tcW w:w="3403" w:type="dxa"/>
          </w:tcPr>
          <w:p w:rsidR="00CF5F49" w:rsidRPr="003C33FF" w:rsidRDefault="00CF5F49" w:rsidP="00FB1813">
            <w:pPr>
              <w:rPr>
                <w:rFonts w:asciiTheme="minorEastAsia" w:eastAsiaTheme="minorEastAsia" w:hAnsiTheme="minorEastAsia"/>
                <w:color w:val="000000"/>
                <w:szCs w:val="21"/>
              </w:rPr>
            </w:pPr>
            <w:r w:rsidRPr="003C33FF">
              <w:rPr>
                <w:rFonts w:asciiTheme="minorEastAsia" w:eastAsiaTheme="minorEastAsia" w:hAnsiTheme="minorEastAsia" w:cs="ＭＳ ゴシック"/>
                <w:kern w:val="0"/>
                <w:szCs w:val="21"/>
              </w:rPr>
              <w:t>本学規定の給与（時給：学部所属学生（４年生のみ）</w:t>
            </w:r>
            <w:r w:rsidRPr="003C33FF">
              <w:rPr>
                <w:rFonts w:asciiTheme="minorEastAsia" w:eastAsiaTheme="minorEastAsia" w:hAnsiTheme="minorEastAsia" w:cs="ＭＳ ゴシック" w:hint="eastAsia"/>
                <w:kern w:val="0"/>
                <w:szCs w:val="21"/>
              </w:rPr>
              <w:t>900</w:t>
            </w:r>
            <w:r w:rsidRPr="003C33FF">
              <w:rPr>
                <w:rFonts w:asciiTheme="minorEastAsia" w:eastAsiaTheme="minorEastAsia" w:hAnsiTheme="minorEastAsia" w:cs="ＭＳ ゴシック"/>
                <w:kern w:val="0"/>
                <w:szCs w:val="21"/>
              </w:rPr>
              <w:t>円、修士課程所属学生</w:t>
            </w:r>
            <w:r w:rsidRPr="003C33FF">
              <w:rPr>
                <w:rFonts w:asciiTheme="minorEastAsia" w:eastAsiaTheme="minorEastAsia" w:hAnsiTheme="minorEastAsia" w:cs="ＭＳ ゴシック" w:hint="eastAsia"/>
                <w:kern w:val="0"/>
                <w:szCs w:val="21"/>
              </w:rPr>
              <w:t>1,000</w:t>
            </w:r>
            <w:r w:rsidRPr="003C33FF">
              <w:rPr>
                <w:rFonts w:asciiTheme="minorEastAsia" w:eastAsiaTheme="minorEastAsia" w:hAnsiTheme="minorEastAsia" w:cs="ＭＳ ゴシック"/>
                <w:kern w:val="0"/>
                <w:szCs w:val="21"/>
              </w:rPr>
              <w:t>円、博士課程所属学生</w:t>
            </w:r>
            <w:r w:rsidRPr="003C33FF">
              <w:rPr>
                <w:rFonts w:asciiTheme="minorEastAsia" w:eastAsiaTheme="minorEastAsia" w:hAnsiTheme="minorEastAsia" w:cs="ＭＳ ゴシック" w:hint="eastAsia"/>
                <w:kern w:val="0"/>
                <w:szCs w:val="21"/>
              </w:rPr>
              <w:t>1,200</w:t>
            </w:r>
            <w:r w:rsidRPr="003C33FF">
              <w:rPr>
                <w:rFonts w:asciiTheme="minorEastAsia" w:eastAsiaTheme="minorEastAsia" w:hAnsiTheme="minorEastAsia" w:cs="ＭＳ ゴシック"/>
                <w:kern w:val="0"/>
                <w:szCs w:val="21"/>
              </w:rPr>
              <w:t>円）に</w:t>
            </w:r>
            <w:r w:rsidRPr="003C33FF">
              <w:rPr>
                <w:rFonts w:asciiTheme="minorEastAsia" w:eastAsiaTheme="minorEastAsia" w:hAnsiTheme="minorEastAsia" w:cs="ＭＳ ゴシック" w:hint="eastAsia"/>
                <w:kern w:val="0"/>
                <w:szCs w:val="21"/>
              </w:rPr>
              <w:t>12</w:t>
            </w:r>
            <w:r w:rsidRPr="003C33FF">
              <w:rPr>
                <w:rFonts w:asciiTheme="minorEastAsia" w:eastAsiaTheme="minorEastAsia" w:hAnsiTheme="minorEastAsia" w:cs="ＭＳ ゴシック"/>
                <w:kern w:val="0"/>
                <w:szCs w:val="21"/>
              </w:rPr>
              <w:t>時間（</w:t>
            </w:r>
            <w:r w:rsidRPr="003C33FF">
              <w:rPr>
                <w:rFonts w:asciiTheme="minorEastAsia" w:eastAsiaTheme="minorEastAsia" w:hAnsiTheme="minorEastAsia" w:cs="ＭＳ ゴシック" w:hint="eastAsia"/>
                <w:kern w:val="0"/>
                <w:szCs w:val="21"/>
              </w:rPr>
              <w:t>90</w:t>
            </w:r>
            <w:r w:rsidRPr="003C33FF">
              <w:rPr>
                <w:rFonts w:asciiTheme="minorEastAsia" w:eastAsiaTheme="minorEastAsia" w:hAnsiTheme="minorEastAsia" w:cs="ＭＳ ゴシック"/>
                <w:kern w:val="0"/>
                <w:szCs w:val="21"/>
              </w:rPr>
              <w:t>分X</w:t>
            </w:r>
            <w:r w:rsidRPr="003C33FF">
              <w:rPr>
                <w:rFonts w:asciiTheme="minorEastAsia" w:eastAsiaTheme="minorEastAsia" w:hAnsiTheme="minorEastAsia" w:cs="ＭＳ ゴシック" w:hint="eastAsia"/>
                <w:kern w:val="0"/>
                <w:szCs w:val="21"/>
              </w:rPr>
              <w:t>４回</w:t>
            </w:r>
            <w:r w:rsidRPr="003C33FF">
              <w:rPr>
                <w:rFonts w:asciiTheme="minorEastAsia" w:eastAsiaTheme="minorEastAsia" w:hAnsiTheme="minorEastAsia" w:cs="ＭＳ ゴシック"/>
                <w:kern w:val="0"/>
                <w:szCs w:val="21"/>
              </w:rPr>
              <w:t>、およびグループワークに係る準備時間として</w:t>
            </w:r>
            <w:r w:rsidRPr="003C33FF">
              <w:rPr>
                <w:rFonts w:asciiTheme="minorEastAsia" w:eastAsiaTheme="minorEastAsia" w:hAnsiTheme="minorEastAsia" w:cs="ＭＳ ゴシック" w:hint="eastAsia"/>
                <w:kern w:val="0"/>
                <w:szCs w:val="21"/>
              </w:rPr>
              <w:t>9</w:t>
            </w:r>
            <w:r w:rsidRPr="003C33FF">
              <w:rPr>
                <w:rFonts w:asciiTheme="minorEastAsia" w:eastAsiaTheme="minorEastAsia" w:hAnsiTheme="minorEastAsia" w:cs="ＭＳ ゴシック"/>
                <w:kern w:val="0"/>
                <w:szCs w:val="21"/>
              </w:rPr>
              <w:t>時間を想定）を掛けた金額とする。</w:t>
            </w:r>
          </w:p>
        </w:tc>
      </w:tr>
      <w:tr w:rsidR="00CF5F49" w:rsidRPr="00EC6CC2" w:rsidTr="00CF5F49">
        <w:tc>
          <w:tcPr>
            <w:tcW w:w="472" w:type="dxa"/>
          </w:tcPr>
          <w:p w:rsidR="00CF5F49" w:rsidRPr="00EC6CC2" w:rsidRDefault="00CF5F49" w:rsidP="006E6B3C">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2）</w:t>
            </w:r>
          </w:p>
        </w:tc>
        <w:tc>
          <w:tcPr>
            <w:tcW w:w="1343"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グローバル理工人概論アジア編</w:t>
            </w:r>
          </w:p>
        </w:tc>
        <w:tc>
          <w:tcPr>
            <w:tcW w:w="1275" w:type="dxa"/>
            <w:vMerge w:val="restart"/>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学部</w:t>
            </w:r>
          </w:p>
          <w:p w:rsidR="00CF5F49" w:rsidRPr="00EC6CC2" w:rsidRDefault="00CF5F49" w:rsidP="00E50320">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2～4年生</w:t>
            </w:r>
          </w:p>
        </w:tc>
        <w:tc>
          <w:tcPr>
            <w:tcW w:w="2410" w:type="dxa"/>
            <w:vMerge w:val="restart"/>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全体の講義の進行</w:t>
            </w:r>
            <w:r>
              <w:rPr>
                <w:rFonts w:asciiTheme="minorEastAsia" w:eastAsiaTheme="minorEastAsia" w:hAnsiTheme="minorEastAsia" w:hint="eastAsia"/>
                <w:color w:val="000000"/>
                <w:szCs w:val="21"/>
              </w:rPr>
              <w:t>及びグループワーク</w:t>
            </w:r>
            <w:r w:rsidRPr="00EC6CC2">
              <w:rPr>
                <w:rFonts w:asciiTheme="minorEastAsia" w:eastAsiaTheme="minorEastAsia" w:hAnsiTheme="minorEastAsia" w:hint="eastAsia"/>
                <w:color w:val="000000"/>
                <w:szCs w:val="21"/>
              </w:rPr>
              <w:t>を補佐し、適宜、留学生の視点から情報提供を行う。</w:t>
            </w:r>
          </w:p>
        </w:tc>
        <w:tc>
          <w:tcPr>
            <w:tcW w:w="1134"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日本語・英語</w:t>
            </w:r>
          </w:p>
        </w:tc>
        <w:tc>
          <w:tcPr>
            <w:tcW w:w="1276" w:type="dxa"/>
          </w:tcPr>
          <w:p w:rsidR="00CF5F49" w:rsidRDefault="00CF5F49" w:rsidP="003D2C04">
            <w:pPr>
              <w:pStyle w:val="a3"/>
              <w:ind w:leftChars="0" w:left="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すずかけ台</w:t>
            </w:r>
          </w:p>
          <w:p w:rsidR="00CF5F49" w:rsidRPr="00EC6CC2" w:rsidRDefault="00CF5F49" w:rsidP="003D2C04">
            <w:pPr>
              <w:pStyle w:val="a3"/>
              <w:ind w:leftChars="0" w:left="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(集中講義)</w:t>
            </w:r>
          </w:p>
        </w:tc>
        <w:tc>
          <w:tcPr>
            <w:tcW w:w="2693" w:type="dxa"/>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平成</w:t>
            </w:r>
            <w:r>
              <w:rPr>
                <w:rFonts w:asciiTheme="minorEastAsia" w:eastAsiaTheme="minorEastAsia" w:hAnsiTheme="minorEastAsia" w:hint="eastAsia"/>
                <w:color w:val="000000"/>
                <w:szCs w:val="21"/>
              </w:rPr>
              <w:t>28</w:t>
            </w:r>
            <w:r w:rsidRPr="00EC6CC2">
              <w:rPr>
                <w:rFonts w:asciiTheme="minorEastAsia" w:eastAsiaTheme="minorEastAsia" w:hAnsiTheme="minorEastAsia" w:hint="eastAsia"/>
                <w:color w:val="000000"/>
                <w:szCs w:val="21"/>
              </w:rPr>
              <w:t>年度春休み（2月1</w:t>
            </w:r>
            <w:r>
              <w:rPr>
                <w:rFonts w:asciiTheme="minorEastAsia" w:eastAsiaTheme="minorEastAsia" w:hAnsiTheme="minorEastAsia" w:hint="eastAsia"/>
                <w:color w:val="000000"/>
                <w:szCs w:val="21"/>
              </w:rPr>
              <w:t>4</w:t>
            </w:r>
            <w:r w:rsidRPr="00EC6CC2">
              <w:rPr>
                <w:rFonts w:asciiTheme="minorEastAsia" w:eastAsiaTheme="minorEastAsia" w:hAnsiTheme="minorEastAsia" w:hint="eastAsia"/>
                <w:color w:val="000000"/>
                <w:szCs w:val="21"/>
              </w:rPr>
              <w:t>日（</w:t>
            </w:r>
            <w:r>
              <w:rPr>
                <w:rFonts w:asciiTheme="minorEastAsia" w:eastAsiaTheme="minorEastAsia" w:hAnsiTheme="minorEastAsia" w:hint="eastAsia"/>
                <w:color w:val="000000"/>
                <w:szCs w:val="21"/>
              </w:rPr>
              <w:t>日</w:t>
            </w:r>
            <w:r w:rsidRPr="00EC6CC2">
              <w:rPr>
                <w:rFonts w:asciiTheme="minorEastAsia" w:eastAsiaTheme="minorEastAsia" w:hAnsiTheme="minorEastAsia" w:hint="eastAsia"/>
                <w:color w:val="000000"/>
                <w:szCs w:val="21"/>
              </w:rPr>
              <w:t>）～3月31日（</w:t>
            </w:r>
            <w:r>
              <w:rPr>
                <w:rFonts w:asciiTheme="minorEastAsia" w:eastAsiaTheme="minorEastAsia" w:hAnsiTheme="minorEastAsia" w:hint="eastAsia"/>
                <w:color w:val="000000"/>
                <w:szCs w:val="21"/>
              </w:rPr>
              <w:t>木</w:t>
            </w:r>
            <w:r w:rsidRPr="00EC6CC2">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w:t>
            </w:r>
            <w:r w:rsidRPr="00EC6CC2">
              <w:rPr>
                <w:rFonts w:asciiTheme="minorEastAsia" w:eastAsiaTheme="minorEastAsia" w:hAnsiTheme="minorEastAsia" w:hint="eastAsia"/>
                <w:color w:val="000000"/>
                <w:szCs w:val="21"/>
              </w:rPr>
              <w:t>の指定された日にち合計</w:t>
            </w:r>
            <w:r>
              <w:rPr>
                <w:rFonts w:asciiTheme="minorEastAsia" w:eastAsiaTheme="minorEastAsia" w:hAnsiTheme="minorEastAsia" w:hint="eastAsia"/>
                <w:color w:val="000000"/>
                <w:szCs w:val="21"/>
              </w:rPr>
              <w:t>3</w:t>
            </w:r>
            <w:r w:rsidRPr="00EC6CC2">
              <w:rPr>
                <w:rFonts w:asciiTheme="minorEastAsia" w:eastAsiaTheme="minorEastAsia" w:hAnsiTheme="minorEastAsia" w:hint="eastAsia"/>
                <w:color w:val="000000"/>
                <w:szCs w:val="21"/>
              </w:rPr>
              <w:t>日間（１日</w:t>
            </w:r>
            <w:r>
              <w:rPr>
                <w:rFonts w:asciiTheme="minorEastAsia" w:eastAsiaTheme="minorEastAsia" w:hAnsiTheme="minorEastAsia" w:hint="eastAsia"/>
                <w:color w:val="000000"/>
                <w:szCs w:val="21"/>
              </w:rPr>
              <w:t>5</w:t>
            </w:r>
            <w:r w:rsidRPr="00EC6CC2">
              <w:rPr>
                <w:rFonts w:asciiTheme="minorEastAsia" w:eastAsiaTheme="minorEastAsia" w:hAnsiTheme="minorEastAsia" w:hint="eastAsia"/>
                <w:color w:val="000000"/>
                <w:szCs w:val="21"/>
              </w:rPr>
              <w:t>時間程度）</w:t>
            </w:r>
          </w:p>
        </w:tc>
        <w:tc>
          <w:tcPr>
            <w:tcW w:w="3403" w:type="dxa"/>
            <w:vMerge w:val="restart"/>
          </w:tcPr>
          <w:p w:rsidR="00CF5F49" w:rsidRPr="003C33FF" w:rsidRDefault="00CF5F49" w:rsidP="00FB1813">
            <w:pPr>
              <w:rPr>
                <w:rFonts w:asciiTheme="minorEastAsia" w:eastAsiaTheme="minorEastAsia" w:hAnsiTheme="minorEastAsia"/>
                <w:color w:val="000000"/>
                <w:szCs w:val="21"/>
              </w:rPr>
            </w:pPr>
            <w:r w:rsidRPr="003C33FF">
              <w:rPr>
                <w:rFonts w:asciiTheme="minorEastAsia" w:eastAsiaTheme="minorEastAsia" w:hAnsiTheme="minorEastAsia" w:cs="ＭＳ ゴシック"/>
                <w:kern w:val="0"/>
                <w:szCs w:val="21"/>
              </w:rPr>
              <w:t>本学規定の給与（時給：学部所属学生（４年生のみ）</w:t>
            </w:r>
            <w:r w:rsidRPr="003C33FF">
              <w:rPr>
                <w:rFonts w:asciiTheme="minorEastAsia" w:eastAsiaTheme="minorEastAsia" w:hAnsiTheme="minorEastAsia" w:cs="ＭＳ ゴシック" w:hint="eastAsia"/>
                <w:kern w:val="0"/>
                <w:szCs w:val="21"/>
              </w:rPr>
              <w:t>900</w:t>
            </w:r>
            <w:r w:rsidRPr="003C33FF">
              <w:rPr>
                <w:rFonts w:asciiTheme="minorEastAsia" w:eastAsiaTheme="minorEastAsia" w:hAnsiTheme="minorEastAsia" w:cs="ＭＳ ゴシック"/>
                <w:kern w:val="0"/>
                <w:szCs w:val="21"/>
              </w:rPr>
              <w:t>円、修士課程所属学生</w:t>
            </w:r>
            <w:r w:rsidRPr="003C33FF">
              <w:rPr>
                <w:rFonts w:asciiTheme="minorEastAsia" w:eastAsiaTheme="minorEastAsia" w:hAnsiTheme="minorEastAsia" w:cs="ＭＳ ゴシック" w:hint="eastAsia"/>
                <w:kern w:val="0"/>
                <w:szCs w:val="21"/>
              </w:rPr>
              <w:t>1,000</w:t>
            </w:r>
            <w:r w:rsidRPr="003C33FF">
              <w:rPr>
                <w:rFonts w:asciiTheme="minorEastAsia" w:eastAsiaTheme="minorEastAsia" w:hAnsiTheme="minorEastAsia" w:cs="ＭＳ ゴシック"/>
                <w:kern w:val="0"/>
                <w:szCs w:val="21"/>
              </w:rPr>
              <w:t>円、博士課程所属学生</w:t>
            </w:r>
            <w:r w:rsidRPr="003C33FF">
              <w:rPr>
                <w:rFonts w:asciiTheme="minorEastAsia" w:eastAsiaTheme="minorEastAsia" w:hAnsiTheme="minorEastAsia" w:cs="ＭＳ ゴシック" w:hint="eastAsia"/>
                <w:kern w:val="0"/>
                <w:szCs w:val="21"/>
              </w:rPr>
              <w:t>1,200</w:t>
            </w:r>
            <w:r w:rsidRPr="003C33FF">
              <w:rPr>
                <w:rFonts w:asciiTheme="minorEastAsia" w:eastAsiaTheme="minorEastAsia" w:hAnsiTheme="minorEastAsia" w:cs="ＭＳ ゴシック"/>
                <w:kern w:val="0"/>
                <w:szCs w:val="21"/>
              </w:rPr>
              <w:t>円）に</w:t>
            </w:r>
            <w:r w:rsidRPr="003C33FF">
              <w:rPr>
                <w:rFonts w:asciiTheme="minorEastAsia" w:eastAsiaTheme="minorEastAsia" w:hAnsiTheme="minorEastAsia" w:cs="ＭＳ ゴシック" w:hint="eastAsia"/>
                <w:kern w:val="0"/>
                <w:szCs w:val="21"/>
              </w:rPr>
              <w:t>11</w:t>
            </w:r>
            <w:r w:rsidRPr="003C33FF">
              <w:rPr>
                <w:rFonts w:asciiTheme="minorEastAsia" w:eastAsiaTheme="minorEastAsia" w:hAnsiTheme="minorEastAsia" w:cs="ＭＳ ゴシック"/>
                <w:kern w:val="0"/>
                <w:szCs w:val="21"/>
              </w:rPr>
              <w:t>時間（</w:t>
            </w:r>
            <w:r w:rsidRPr="003C33FF">
              <w:rPr>
                <w:rFonts w:asciiTheme="minorEastAsia" w:eastAsiaTheme="minorEastAsia" w:hAnsiTheme="minorEastAsia" w:cs="ＭＳ ゴシック" w:hint="eastAsia"/>
                <w:kern w:val="0"/>
                <w:szCs w:val="21"/>
              </w:rPr>
              <w:t>90</w:t>
            </w:r>
            <w:r w:rsidRPr="003C33FF">
              <w:rPr>
                <w:rFonts w:asciiTheme="minorEastAsia" w:eastAsiaTheme="minorEastAsia" w:hAnsiTheme="minorEastAsia" w:cs="ＭＳ ゴシック"/>
                <w:kern w:val="0"/>
                <w:szCs w:val="21"/>
              </w:rPr>
              <w:t>分X</w:t>
            </w:r>
            <w:r w:rsidRPr="003C33FF">
              <w:rPr>
                <w:rFonts w:asciiTheme="minorEastAsia" w:eastAsiaTheme="minorEastAsia" w:hAnsiTheme="minorEastAsia" w:cs="ＭＳ ゴシック" w:hint="eastAsia"/>
                <w:kern w:val="0"/>
                <w:szCs w:val="21"/>
              </w:rPr>
              <w:t xml:space="preserve"> 7回</w:t>
            </w:r>
            <w:r w:rsidRPr="003C33FF">
              <w:rPr>
                <w:rFonts w:asciiTheme="minorEastAsia" w:eastAsiaTheme="minorEastAsia" w:hAnsiTheme="minorEastAsia" w:cs="ＭＳ ゴシック"/>
                <w:kern w:val="0"/>
                <w:szCs w:val="21"/>
              </w:rPr>
              <w:t>、および</w:t>
            </w:r>
            <w:r w:rsidRPr="003C33FF">
              <w:rPr>
                <w:rFonts w:asciiTheme="minorEastAsia" w:eastAsiaTheme="minorEastAsia" w:hAnsiTheme="minorEastAsia" w:cs="ＭＳ ゴシック" w:hint="eastAsia"/>
                <w:kern w:val="0"/>
                <w:szCs w:val="21"/>
              </w:rPr>
              <w:t>打ち合わせに</w:t>
            </w:r>
            <w:r w:rsidRPr="003C33FF">
              <w:rPr>
                <w:rFonts w:asciiTheme="minorEastAsia" w:eastAsiaTheme="minorEastAsia" w:hAnsiTheme="minorEastAsia" w:cs="ＭＳ ゴシック"/>
                <w:kern w:val="0"/>
                <w:szCs w:val="21"/>
              </w:rPr>
              <w:t>係る準備時間として</w:t>
            </w:r>
            <w:r w:rsidRPr="003C33FF">
              <w:rPr>
                <w:rFonts w:asciiTheme="minorEastAsia" w:eastAsiaTheme="minorEastAsia" w:hAnsiTheme="minorEastAsia" w:cs="ＭＳ ゴシック" w:hint="eastAsia"/>
                <w:kern w:val="0"/>
                <w:szCs w:val="21"/>
              </w:rPr>
              <w:t>4.5時間</w:t>
            </w:r>
            <w:r w:rsidRPr="003C33FF">
              <w:rPr>
                <w:rFonts w:asciiTheme="minorEastAsia" w:eastAsiaTheme="minorEastAsia" w:hAnsiTheme="minorEastAsia" w:cs="ＭＳ ゴシック"/>
                <w:kern w:val="0"/>
                <w:szCs w:val="21"/>
              </w:rPr>
              <w:t>を想定）を掛けた金額とする。</w:t>
            </w:r>
          </w:p>
        </w:tc>
      </w:tr>
      <w:tr w:rsidR="00CF5F49" w:rsidRPr="00EC6CC2" w:rsidTr="00CF5F49">
        <w:tc>
          <w:tcPr>
            <w:tcW w:w="472" w:type="dxa"/>
          </w:tcPr>
          <w:p w:rsidR="00CF5F49" w:rsidRPr="00EC6CC2" w:rsidRDefault="00CF5F49" w:rsidP="006E6B3C">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3）</w:t>
            </w:r>
          </w:p>
        </w:tc>
        <w:tc>
          <w:tcPr>
            <w:tcW w:w="1343"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グローバル理工人概論欧米編</w:t>
            </w:r>
          </w:p>
        </w:tc>
        <w:tc>
          <w:tcPr>
            <w:tcW w:w="1275" w:type="dxa"/>
            <w:vMerge/>
            <w:vAlign w:val="center"/>
          </w:tcPr>
          <w:p w:rsidR="00CF5F49" w:rsidRPr="00EC6CC2" w:rsidRDefault="00CF5F49" w:rsidP="00FB1813">
            <w:pPr>
              <w:rPr>
                <w:rFonts w:asciiTheme="minorEastAsia" w:eastAsiaTheme="minorEastAsia" w:hAnsiTheme="minorEastAsia"/>
                <w:color w:val="000000"/>
                <w:szCs w:val="21"/>
              </w:rPr>
            </w:pPr>
          </w:p>
        </w:tc>
        <w:tc>
          <w:tcPr>
            <w:tcW w:w="2410" w:type="dxa"/>
            <w:vMerge/>
            <w:vAlign w:val="center"/>
          </w:tcPr>
          <w:p w:rsidR="00CF5F49" w:rsidRPr="00EC6CC2" w:rsidRDefault="00CF5F49" w:rsidP="00FB1813">
            <w:pPr>
              <w:rPr>
                <w:rFonts w:asciiTheme="minorEastAsia" w:eastAsiaTheme="minorEastAsia" w:hAnsiTheme="minorEastAsia"/>
                <w:color w:val="000000"/>
                <w:szCs w:val="21"/>
              </w:rPr>
            </w:pPr>
          </w:p>
        </w:tc>
        <w:tc>
          <w:tcPr>
            <w:tcW w:w="1134" w:type="dxa"/>
            <w:vAlign w:val="center"/>
          </w:tcPr>
          <w:p w:rsidR="00CF5F49" w:rsidRPr="00EC6CC2" w:rsidRDefault="00CF5F49" w:rsidP="00FB1813">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英語</w:t>
            </w:r>
          </w:p>
        </w:tc>
        <w:tc>
          <w:tcPr>
            <w:tcW w:w="1276" w:type="dxa"/>
          </w:tcPr>
          <w:p w:rsidR="00CF5F49" w:rsidRDefault="00CF5F49" w:rsidP="003D2C04">
            <w:pPr>
              <w:pStyle w:val="a3"/>
              <w:ind w:leftChars="0" w:left="0"/>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大岡山</w:t>
            </w:r>
          </w:p>
          <w:p w:rsidR="00CF5F49" w:rsidRPr="00EC6CC2" w:rsidRDefault="00CF5F49" w:rsidP="003D2C04">
            <w:pPr>
              <w:pStyle w:val="a3"/>
              <w:ind w:leftChars="0" w:left="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(通常講義)</w:t>
            </w:r>
          </w:p>
        </w:tc>
        <w:tc>
          <w:tcPr>
            <w:tcW w:w="2693" w:type="dxa"/>
          </w:tcPr>
          <w:p w:rsidR="00CF5F49" w:rsidRPr="00EC6CC2" w:rsidRDefault="00CF5F49" w:rsidP="003C33FF">
            <w:pPr>
              <w:rPr>
                <w:rFonts w:asciiTheme="minorEastAsia" w:eastAsiaTheme="minorEastAsia" w:hAnsiTheme="minorEastAsia"/>
                <w:color w:val="000000"/>
                <w:szCs w:val="21"/>
              </w:rPr>
            </w:pPr>
            <w:r w:rsidRPr="00EC6CC2">
              <w:rPr>
                <w:rFonts w:asciiTheme="minorEastAsia" w:eastAsiaTheme="minorEastAsia" w:hAnsiTheme="minorEastAsia" w:hint="eastAsia"/>
                <w:color w:val="000000"/>
                <w:szCs w:val="21"/>
              </w:rPr>
              <w:t>平成</w:t>
            </w:r>
            <w:r>
              <w:rPr>
                <w:rFonts w:asciiTheme="minorEastAsia" w:eastAsiaTheme="minorEastAsia" w:hAnsiTheme="minorEastAsia" w:hint="eastAsia"/>
                <w:color w:val="000000"/>
                <w:szCs w:val="21"/>
              </w:rPr>
              <w:t>27</w:t>
            </w:r>
            <w:r w:rsidRPr="00EC6CC2">
              <w:rPr>
                <w:rFonts w:asciiTheme="minorEastAsia" w:eastAsiaTheme="minorEastAsia" w:hAnsiTheme="minorEastAsia" w:hint="eastAsia"/>
                <w:color w:val="000000"/>
                <w:szCs w:val="21"/>
              </w:rPr>
              <w:t>年度後学期の金曜日9・10限の内指定された週の</w:t>
            </w:r>
            <w:r>
              <w:rPr>
                <w:rFonts w:asciiTheme="minorEastAsia" w:eastAsiaTheme="minorEastAsia" w:hAnsiTheme="minorEastAsia" w:hint="eastAsia"/>
                <w:color w:val="000000"/>
                <w:szCs w:val="21"/>
              </w:rPr>
              <w:t>6</w:t>
            </w:r>
            <w:r w:rsidRPr="00EC6CC2">
              <w:rPr>
                <w:rFonts w:asciiTheme="minorEastAsia" w:eastAsiaTheme="minorEastAsia" w:hAnsiTheme="minorEastAsia" w:hint="eastAsia"/>
                <w:color w:val="000000"/>
                <w:szCs w:val="21"/>
              </w:rPr>
              <w:t>回程度</w:t>
            </w:r>
            <w:r>
              <w:rPr>
                <w:rFonts w:asciiTheme="minorEastAsia" w:eastAsiaTheme="minorEastAsia" w:hAnsiTheme="minorEastAsia" w:hint="eastAsia"/>
                <w:color w:val="000000"/>
                <w:szCs w:val="21"/>
              </w:rPr>
              <w:t>及び講義時間外の準備6時間</w:t>
            </w:r>
            <w:r w:rsidRPr="00EC6CC2">
              <w:rPr>
                <w:rFonts w:asciiTheme="minorEastAsia" w:eastAsiaTheme="minorEastAsia" w:hAnsiTheme="minorEastAsia" w:hint="eastAsia"/>
                <w:color w:val="000000"/>
                <w:szCs w:val="21"/>
              </w:rPr>
              <w:t>（詳細は下記「</w:t>
            </w:r>
            <w:r w:rsidRPr="00EC6CC2">
              <w:rPr>
                <w:rFonts w:asciiTheme="minorEastAsia" w:eastAsiaTheme="minorEastAsia" w:hAnsiTheme="minorEastAsia" w:hint="eastAsia"/>
              </w:rPr>
              <w:t>4．講義形態及び講義日程」</w:t>
            </w:r>
            <w:r w:rsidRPr="00EC6CC2">
              <w:rPr>
                <w:rFonts w:asciiTheme="minorEastAsia" w:eastAsiaTheme="minorEastAsia" w:hAnsiTheme="minorEastAsia" w:hint="eastAsia"/>
                <w:color w:val="000000"/>
                <w:szCs w:val="21"/>
              </w:rPr>
              <w:t>を参照）</w:t>
            </w:r>
          </w:p>
        </w:tc>
        <w:tc>
          <w:tcPr>
            <w:tcW w:w="3403" w:type="dxa"/>
            <w:vMerge/>
          </w:tcPr>
          <w:p w:rsidR="00CF5F49" w:rsidRPr="00EC6CC2" w:rsidRDefault="00CF5F49" w:rsidP="00FB1813">
            <w:pPr>
              <w:rPr>
                <w:rFonts w:asciiTheme="minorEastAsia" w:eastAsiaTheme="minorEastAsia" w:hAnsiTheme="minorEastAsia"/>
                <w:color w:val="000000"/>
                <w:szCs w:val="21"/>
              </w:rPr>
            </w:pPr>
          </w:p>
        </w:tc>
      </w:tr>
    </w:tbl>
    <w:p w:rsidR="00CF5F49" w:rsidRDefault="00CF5F49" w:rsidP="004B2697">
      <w:pPr>
        <w:rPr>
          <w:rFonts w:asciiTheme="minorEastAsia" w:eastAsiaTheme="minorEastAsia" w:hAnsiTheme="minorEastAsia"/>
          <w:color w:val="000000"/>
          <w:szCs w:val="21"/>
        </w:rPr>
        <w:sectPr w:rsidR="00CF5F49" w:rsidSect="00CF5F49">
          <w:pgSz w:w="16838" w:h="11906" w:orient="landscape"/>
          <w:pgMar w:top="1134" w:right="1134" w:bottom="1134" w:left="1134" w:header="851" w:footer="992" w:gutter="0"/>
          <w:cols w:space="425"/>
          <w:docGrid w:type="lines" w:linePitch="360"/>
        </w:sectPr>
      </w:pPr>
    </w:p>
    <w:p w:rsidR="00CF5F49" w:rsidRDefault="00CF5F49" w:rsidP="004B2697">
      <w:pPr>
        <w:rPr>
          <w:rFonts w:asciiTheme="minorEastAsia" w:eastAsiaTheme="minorEastAsia" w:hAnsiTheme="minorEastAsia"/>
          <w:color w:val="000000"/>
          <w:szCs w:val="21"/>
        </w:rPr>
      </w:pPr>
    </w:p>
    <w:p w:rsidR="006E6B3C" w:rsidRDefault="006E6B3C">
      <w:pPr>
        <w:widowControl/>
        <w:jc w:val="left"/>
        <w:rPr>
          <w:rFonts w:asciiTheme="minorEastAsia" w:eastAsiaTheme="minorEastAsia" w:hAnsiTheme="minorEastAsia"/>
          <w:color w:val="000000"/>
          <w:szCs w:val="21"/>
        </w:rPr>
      </w:pPr>
    </w:p>
    <w:p w:rsidR="00B64CDA" w:rsidRPr="00EC6CC2" w:rsidRDefault="00B64CDA">
      <w:pPr>
        <w:widowControl/>
        <w:jc w:val="left"/>
        <w:rPr>
          <w:rFonts w:asciiTheme="minorEastAsia" w:eastAsiaTheme="minorEastAsia" w:hAnsiTheme="minorEastAsia"/>
          <w:color w:val="000000"/>
          <w:szCs w:val="21"/>
        </w:rPr>
      </w:pPr>
    </w:p>
    <w:p w:rsidR="00B0273A" w:rsidRPr="007943AB" w:rsidRDefault="006E6B3C" w:rsidP="00B0273A">
      <w:pPr>
        <w:pStyle w:val="a3"/>
        <w:numPr>
          <w:ilvl w:val="0"/>
          <w:numId w:val="9"/>
        </w:numPr>
        <w:ind w:leftChars="0"/>
        <w:rPr>
          <w:rFonts w:asciiTheme="minorEastAsia" w:eastAsiaTheme="minorEastAsia" w:hAnsiTheme="minorEastAsia"/>
          <w:szCs w:val="21"/>
        </w:rPr>
      </w:pPr>
      <w:r w:rsidRPr="00EC6CC2">
        <w:rPr>
          <w:rFonts w:asciiTheme="minorEastAsia" w:eastAsiaTheme="minorEastAsia" w:hAnsiTheme="minorEastAsia" w:hint="eastAsia"/>
        </w:rPr>
        <w:t>講義形態及び講義日程</w:t>
      </w:r>
    </w:p>
    <w:tbl>
      <w:tblPr>
        <w:tblStyle w:val="ac"/>
        <w:tblW w:w="9690" w:type="dxa"/>
        <w:tblInd w:w="57" w:type="dxa"/>
        <w:tblLayout w:type="fixed"/>
        <w:tblLook w:val="04A0" w:firstRow="1" w:lastRow="0" w:firstColumn="1" w:lastColumn="0" w:noHBand="0" w:noVBand="1"/>
      </w:tblPr>
      <w:tblGrid>
        <w:gridCol w:w="618"/>
        <w:gridCol w:w="2135"/>
        <w:gridCol w:w="2128"/>
        <w:gridCol w:w="4809"/>
      </w:tblGrid>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週</w:t>
            </w:r>
          </w:p>
        </w:tc>
        <w:tc>
          <w:tcPr>
            <w:tcW w:w="4263" w:type="dxa"/>
            <w:gridSpan w:val="2"/>
            <w:vAlign w:val="center"/>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グローバル理工人入門</w:t>
            </w: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グローバル理工人概論（欧米編）</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1</w:t>
            </w:r>
          </w:p>
        </w:tc>
        <w:tc>
          <w:tcPr>
            <w:tcW w:w="4263" w:type="dxa"/>
            <w:gridSpan w:val="2"/>
          </w:tcPr>
          <w:p w:rsidR="003C33FF" w:rsidRPr="007943AB" w:rsidRDefault="003C33FF" w:rsidP="00962B25">
            <w:pPr>
              <w:jc w:val="center"/>
              <w:rPr>
                <w:rFonts w:asciiTheme="minorEastAsia" w:eastAsiaTheme="minorEastAsia" w:hAnsiTheme="minorEastAsia"/>
                <w:color w:val="000000" w:themeColor="text1"/>
                <w:szCs w:val="21"/>
              </w:rPr>
            </w:pP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2</w:t>
            </w:r>
          </w:p>
        </w:tc>
        <w:tc>
          <w:tcPr>
            <w:tcW w:w="4263" w:type="dxa"/>
            <w:gridSpan w:val="2"/>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10/13 </w:t>
            </w:r>
            <w:r w:rsidRPr="007943AB">
              <w:rPr>
                <w:rFonts w:asciiTheme="minorEastAsia" w:eastAsiaTheme="minorEastAsia" w:hAnsiTheme="minorEastAsia" w:hint="eastAsia"/>
                <w:color w:val="000000" w:themeColor="text1"/>
                <w:szCs w:val="21"/>
              </w:rPr>
              <w:t>導入、講義</w:t>
            </w:r>
          </w:p>
        </w:tc>
        <w:tc>
          <w:tcPr>
            <w:tcW w:w="4809" w:type="dxa"/>
          </w:tcPr>
          <w:p w:rsidR="003C33FF" w:rsidRPr="007943AB" w:rsidRDefault="003C33FF" w:rsidP="002A7098">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10/16: 導入</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3</w:t>
            </w:r>
          </w:p>
        </w:tc>
        <w:tc>
          <w:tcPr>
            <w:tcW w:w="4263" w:type="dxa"/>
            <w:gridSpan w:val="2"/>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10/20: </w:t>
            </w:r>
            <w:r w:rsidRPr="007943AB">
              <w:rPr>
                <w:rFonts w:asciiTheme="minorEastAsia" w:eastAsiaTheme="minorEastAsia" w:hAnsiTheme="minorEastAsia" w:hint="eastAsia"/>
                <w:color w:val="000000" w:themeColor="text1"/>
                <w:szCs w:val="21"/>
              </w:rPr>
              <w:t>講義</w:t>
            </w:r>
            <w:r>
              <w:rPr>
                <w:rFonts w:asciiTheme="minorEastAsia" w:eastAsiaTheme="minorEastAsia" w:hAnsiTheme="minorEastAsia" w:hint="eastAsia"/>
                <w:color w:val="000000" w:themeColor="text1"/>
                <w:szCs w:val="21"/>
              </w:rPr>
              <w:t>・グループワーク</w:t>
            </w: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10/23:</w:t>
            </w:r>
            <w:r w:rsidRPr="007943AB">
              <w:rPr>
                <w:rFonts w:asciiTheme="minorEastAsia" w:eastAsiaTheme="minorEastAsia" w:hAnsiTheme="minorEastAsia" w:hint="eastAsia"/>
                <w:color w:val="000000" w:themeColor="text1"/>
                <w:szCs w:val="21"/>
              </w:rPr>
              <w:t>グループワーク</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4</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r w:rsidRPr="00390985">
              <w:rPr>
                <w:rFonts w:asciiTheme="minorEastAsia" w:eastAsiaTheme="minorEastAsia" w:hAnsiTheme="minorEastAsia" w:hint="eastAsia"/>
                <w:color w:val="000000" w:themeColor="text1"/>
                <w:sz w:val="18"/>
                <w:szCs w:val="18"/>
              </w:rPr>
              <w:t>10/27:グループワーク</w:t>
            </w: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5</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11/6:</w:t>
            </w:r>
            <w:r w:rsidRPr="007943AB">
              <w:rPr>
                <w:rFonts w:asciiTheme="minorEastAsia" w:eastAsiaTheme="minorEastAsia" w:hAnsiTheme="minorEastAsia" w:hint="eastAsia"/>
                <w:color w:val="000000" w:themeColor="text1"/>
                <w:szCs w:val="21"/>
              </w:rPr>
              <w:t>グループ</w:t>
            </w:r>
            <w:r>
              <w:rPr>
                <w:rFonts w:asciiTheme="minorEastAsia" w:eastAsiaTheme="minorEastAsia" w:hAnsiTheme="minorEastAsia" w:hint="eastAsia"/>
                <w:color w:val="000000" w:themeColor="text1"/>
                <w:szCs w:val="21"/>
              </w:rPr>
              <w:t>ワーク</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6</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11/10:</w:t>
            </w:r>
            <w:r w:rsidRPr="00390985">
              <w:rPr>
                <w:rFonts w:asciiTheme="minorEastAsia" w:eastAsiaTheme="minorEastAsia" w:hAnsiTheme="minorEastAsia" w:hint="eastAsia"/>
                <w:color w:val="000000" w:themeColor="text1"/>
                <w:sz w:val="18"/>
                <w:szCs w:val="18"/>
              </w:rPr>
              <w:t>グループワーク</w:t>
            </w: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7</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11/17:</w:t>
            </w:r>
            <w:r w:rsidRPr="00390985">
              <w:rPr>
                <w:rFonts w:asciiTheme="minorEastAsia" w:eastAsiaTheme="minorEastAsia" w:hAnsiTheme="minorEastAsia" w:hint="eastAsia"/>
                <w:color w:val="000000" w:themeColor="text1"/>
                <w:sz w:val="18"/>
                <w:szCs w:val="18"/>
              </w:rPr>
              <w:t>グループワーク</w:t>
            </w: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11/20:中間発表</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8</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11/24: </w:t>
            </w:r>
            <w:r w:rsidRPr="00390985">
              <w:rPr>
                <w:rFonts w:asciiTheme="minorEastAsia" w:eastAsiaTheme="minorEastAsia" w:hAnsiTheme="minorEastAsia" w:hint="eastAsia"/>
                <w:color w:val="000000" w:themeColor="text1"/>
                <w:sz w:val="18"/>
                <w:szCs w:val="18"/>
              </w:rPr>
              <w:t>グループワーク</w:t>
            </w: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9</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12/1: </w:t>
            </w:r>
            <w:r w:rsidRPr="00390985">
              <w:rPr>
                <w:rFonts w:asciiTheme="minorEastAsia" w:eastAsiaTheme="minorEastAsia" w:hAnsiTheme="minorEastAsia" w:hint="eastAsia"/>
                <w:color w:val="000000" w:themeColor="text1"/>
                <w:sz w:val="18"/>
                <w:szCs w:val="18"/>
              </w:rPr>
              <w:t>グループワーク</w:t>
            </w: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12/4: グループワーク</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10</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12/8: </w:t>
            </w:r>
            <w:r w:rsidRPr="00390985">
              <w:rPr>
                <w:rFonts w:asciiTheme="minorEastAsia" w:eastAsiaTheme="minorEastAsia" w:hAnsiTheme="minorEastAsia" w:hint="eastAsia"/>
                <w:color w:val="000000" w:themeColor="text1"/>
                <w:sz w:val="18"/>
                <w:szCs w:val="18"/>
              </w:rPr>
              <w:t>グループワーク</w:t>
            </w: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11</w:t>
            </w:r>
          </w:p>
        </w:tc>
        <w:tc>
          <w:tcPr>
            <w:tcW w:w="9072" w:type="dxa"/>
            <w:gridSpan w:val="3"/>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12/15: グローバル人材育成推進事業シンポジウム</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12</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12/22: </w:t>
            </w:r>
            <w:r w:rsidRPr="00390985">
              <w:rPr>
                <w:rFonts w:asciiTheme="minorEastAsia" w:eastAsiaTheme="minorEastAsia" w:hAnsiTheme="minorEastAsia" w:hint="eastAsia"/>
                <w:color w:val="000000" w:themeColor="text1"/>
                <w:sz w:val="18"/>
                <w:szCs w:val="18"/>
              </w:rPr>
              <w:t>グループ発表</w:t>
            </w: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1/8:最終発表と総括</w:t>
            </w: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13</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1/5: </w:t>
            </w:r>
            <w:r w:rsidRPr="00390985">
              <w:rPr>
                <w:rFonts w:asciiTheme="minorEastAsia" w:eastAsiaTheme="minorEastAsia" w:hAnsiTheme="minorEastAsia" w:hint="eastAsia"/>
                <w:color w:val="000000" w:themeColor="text1"/>
                <w:sz w:val="18"/>
                <w:szCs w:val="18"/>
              </w:rPr>
              <w:t>グループ発表</w:t>
            </w: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14</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1/12:</w:t>
            </w:r>
            <w:r w:rsidRPr="00390985">
              <w:rPr>
                <w:rFonts w:asciiTheme="minorEastAsia" w:eastAsiaTheme="minorEastAsia" w:hAnsiTheme="minorEastAsia" w:hint="eastAsia"/>
                <w:color w:val="000000" w:themeColor="text1"/>
                <w:sz w:val="18"/>
                <w:szCs w:val="18"/>
              </w:rPr>
              <w:t>グループ発表</w:t>
            </w: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r w:rsidR="003C33FF" w:rsidRPr="007943AB" w:rsidTr="003C33FF">
        <w:trPr>
          <w:trHeight w:val="360"/>
        </w:trPr>
        <w:tc>
          <w:tcPr>
            <w:tcW w:w="618" w:type="dxa"/>
          </w:tcPr>
          <w:p w:rsidR="003C33FF" w:rsidRPr="007943AB" w:rsidRDefault="003C33FF" w:rsidP="00962B25">
            <w:pPr>
              <w:jc w:val="center"/>
              <w:rPr>
                <w:rFonts w:asciiTheme="minorEastAsia" w:eastAsiaTheme="minorEastAsia" w:hAnsiTheme="minorEastAsia"/>
                <w:color w:val="000000" w:themeColor="text1"/>
                <w:szCs w:val="21"/>
              </w:rPr>
            </w:pPr>
            <w:r w:rsidRPr="007943AB">
              <w:rPr>
                <w:rFonts w:asciiTheme="minorEastAsia" w:eastAsiaTheme="minorEastAsia" w:hAnsiTheme="minorEastAsia" w:hint="eastAsia"/>
                <w:color w:val="000000" w:themeColor="text1"/>
                <w:szCs w:val="21"/>
              </w:rPr>
              <w:t>15</w:t>
            </w:r>
          </w:p>
        </w:tc>
        <w:tc>
          <w:tcPr>
            <w:tcW w:w="2135" w:type="dxa"/>
          </w:tcPr>
          <w:p w:rsidR="003C33FF" w:rsidRPr="00390985" w:rsidRDefault="003C33FF" w:rsidP="00962B25">
            <w:pPr>
              <w:jc w:val="center"/>
              <w:rPr>
                <w:rFonts w:asciiTheme="minorEastAsia" w:eastAsiaTheme="minorEastAsia" w:hAnsiTheme="minorEastAsia"/>
                <w:color w:val="000000" w:themeColor="text1"/>
                <w:sz w:val="18"/>
                <w:szCs w:val="18"/>
              </w:rPr>
            </w:pPr>
          </w:p>
        </w:tc>
        <w:tc>
          <w:tcPr>
            <w:tcW w:w="2128" w:type="dxa"/>
          </w:tcPr>
          <w:p w:rsidR="003C33FF" w:rsidRPr="00390985" w:rsidRDefault="003C33FF" w:rsidP="00962B25">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1/19: </w:t>
            </w:r>
            <w:r w:rsidRPr="00390985">
              <w:rPr>
                <w:rFonts w:asciiTheme="minorEastAsia" w:eastAsiaTheme="minorEastAsia" w:hAnsiTheme="minorEastAsia" w:hint="eastAsia"/>
                <w:color w:val="000000" w:themeColor="text1"/>
                <w:sz w:val="18"/>
                <w:szCs w:val="18"/>
              </w:rPr>
              <w:t>グループ発表</w:t>
            </w:r>
          </w:p>
        </w:tc>
        <w:tc>
          <w:tcPr>
            <w:tcW w:w="4809" w:type="dxa"/>
          </w:tcPr>
          <w:p w:rsidR="003C33FF" w:rsidRPr="007943AB" w:rsidRDefault="003C33FF" w:rsidP="00962B25">
            <w:pPr>
              <w:jc w:val="center"/>
              <w:rPr>
                <w:rFonts w:asciiTheme="minorEastAsia" w:eastAsiaTheme="minorEastAsia" w:hAnsiTheme="minorEastAsia"/>
                <w:color w:val="000000" w:themeColor="text1"/>
                <w:szCs w:val="21"/>
              </w:rPr>
            </w:pPr>
          </w:p>
        </w:tc>
      </w:tr>
    </w:tbl>
    <w:p w:rsidR="006B0D4C" w:rsidRPr="00EC6CC2" w:rsidRDefault="006B0D4C" w:rsidP="006B0D4C">
      <w:pPr>
        <w:pStyle w:val="a3"/>
        <w:ind w:leftChars="0" w:left="851"/>
        <w:rPr>
          <w:rFonts w:asciiTheme="minorEastAsia" w:eastAsiaTheme="minorEastAsia" w:hAnsiTheme="minorEastAsia"/>
          <w:color w:val="000000"/>
          <w:szCs w:val="21"/>
        </w:rPr>
      </w:pPr>
    </w:p>
    <w:sectPr w:rsidR="006B0D4C" w:rsidRPr="00EC6CC2" w:rsidSect="00CF5F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1A" w:rsidRDefault="00600E1A" w:rsidP="00056B46">
      <w:r>
        <w:separator/>
      </w:r>
    </w:p>
  </w:endnote>
  <w:endnote w:type="continuationSeparator" w:id="0">
    <w:p w:rsidR="00600E1A" w:rsidRDefault="00600E1A" w:rsidP="000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1A" w:rsidRDefault="00600E1A" w:rsidP="00056B46">
      <w:r>
        <w:separator/>
      </w:r>
    </w:p>
  </w:footnote>
  <w:footnote w:type="continuationSeparator" w:id="0">
    <w:p w:rsidR="00600E1A" w:rsidRDefault="00600E1A" w:rsidP="0005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26"/>
    <w:multiLevelType w:val="hybridMultilevel"/>
    <w:tmpl w:val="F65A6E10"/>
    <w:lvl w:ilvl="0" w:tplc="11B2290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1B0F08"/>
    <w:multiLevelType w:val="hybridMultilevel"/>
    <w:tmpl w:val="54E0742A"/>
    <w:lvl w:ilvl="0" w:tplc="B15CC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40A33"/>
    <w:multiLevelType w:val="hybridMultilevel"/>
    <w:tmpl w:val="04FA4D94"/>
    <w:lvl w:ilvl="0" w:tplc="B15CCC3A">
      <w:start w:val="1"/>
      <w:numFmt w:val="decimal"/>
      <w:lvlText w:val="%1)"/>
      <w:lvlJc w:val="left"/>
      <w:pPr>
        <w:ind w:left="360" w:hanging="360"/>
      </w:pPr>
      <w:rPr>
        <w:rFonts w:hint="default"/>
      </w:rPr>
    </w:lvl>
    <w:lvl w:ilvl="1" w:tplc="B15CCC3A">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BE5D63"/>
    <w:multiLevelType w:val="hybridMultilevel"/>
    <w:tmpl w:val="91AE267A"/>
    <w:lvl w:ilvl="0" w:tplc="EE609D0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367E28"/>
    <w:multiLevelType w:val="hybridMultilevel"/>
    <w:tmpl w:val="22D80878"/>
    <w:lvl w:ilvl="0" w:tplc="C012EF6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E62452"/>
    <w:multiLevelType w:val="hybridMultilevel"/>
    <w:tmpl w:val="C83E8D42"/>
    <w:lvl w:ilvl="0" w:tplc="28105EB2">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9732DEA6">
      <w:start w:val="5"/>
      <w:numFmt w:val="decimalFullWidth"/>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F2459E9"/>
    <w:multiLevelType w:val="hybridMultilevel"/>
    <w:tmpl w:val="6012F5FA"/>
    <w:lvl w:ilvl="0" w:tplc="82FEC0A2">
      <w:start w:val="1"/>
      <w:numFmt w:val="decimalFullWidth"/>
      <w:lvlText w:val="%1）"/>
      <w:lvlJc w:val="right"/>
      <w:pPr>
        <w:ind w:left="1260" w:hanging="420"/>
      </w:pPr>
      <w:rPr>
        <w:rFonts w:ascii="Century" w:eastAsia="ＭＳ 明朝" w:hAnsi="Century" w:cs="Times New Roman" w:hint="eastAsia"/>
      </w:rPr>
    </w:lvl>
    <w:lvl w:ilvl="1" w:tplc="04090017">
      <w:start w:val="1"/>
      <w:numFmt w:val="aiueoFullWidth"/>
      <w:lvlText w:val="(%2)"/>
      <w:lvlJc w:val="left"/>
      <w:pPr>
        <w:ind w:left="1680" w:hanging="420"/>
      </w:pPr>
    </w:lvl>
    <w:lvl w:ilvl="2" w:tplc="0448B506">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0D01099"/>
    <w:multiLevelType w:val="hybridMultilevel"/>
    <w:tmpl w:val="DD521F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26386F0D"/>
    <w:multiLevelType w:val="hybridMultilevel"/>
    <w:tmpl w:val="D2EEACCC"/>
    <w:lvl w:ilvl="0" w:tplc="000AE89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674D17"/>
    <w:multiLevelType w:val="hybridMultilevel"/>
    <w:tmpl w:val="F222A0A6"/>
    <w:lvl w:ilvl="0" w:tplc="D31092FE">
      <w:start w:val="1"/>
      <w:numFmt w:val="decimalFullWidth"/>
      <w:lvlText w:val="%1．"/>
      <w:lvlJc w:val="left"/>
      <w:pPr>
        <w:ind w:left="420" w:hanging="420"/>
      </w:pPr>
      <w:rPr>
        <w:rFonts w:hint="default"/>
      </w:rPr>
    </w:lvl>
    <w:lvl w:ilvl="1" w:tplc="B192B9E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AC739A"/>
    <w:multiLevelType w:val="hybridMultilevel"/>
    <w:tmpl w:val="B3FC56DA"/>
    <w:lvl w:ilvl="0" w:tplc="82FEC0A2">
      <w:start w:val="1"/>
      <w:numFmt w:val="decimalFullWidth"/>
      <w:lvlText w:val="%1）"/>
      <w:lvlJc w:val="right"/>
      <w:pPr>
        <w:ind w:left="1140" w:hanging="360"/>
      </w:pPr>
      <w:rPr>
        <w:rFonts w:ascii="Century" w:eastAsia="ＭＳ 明朝" w:hAnsi="Century"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455E6D39"/>
    <w:multiLevelType w:val="hybridMultilevel"/>
    <w:tmpl w:val="78A24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856793"/>
    <w:multiLevelType w:val="hybridMultilevel"/>
    <w:tmpl w:val="6ADCDD1A"/>
    <w:lvl w:ilvl="0" w:tplc="82FEC0A2">
      <w:start w:val="1"/>
      <w:numFmt w:val="decimalFullWidth"/>
      <w:lvlText w:val="%1）"/>
      <w:lvlJc w:val="right"/>
      <w:pPr>
        <w:ind w:left="1260" w:hanging="420"/>
      </w:pPr>
      <w:rPr>
        <w:rFonts w:ascii="Century" w:eastAsia="ＭＳ 明朝"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538439D7"/>
    <w:multiLevelType w:val="hybridMultilevel"/>
    <w:tmpl w:val="DDA8238E"/>
    <w:lvl w:ilvl="0" w:tplc="7ACECF86">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F080A4D"/>
    <w:multiLevelType w:val="hybridMultilevel"/>
    <w:tmpl w:val="F83227FA"/>
    <w:lvl w:ilvl="0" w:tplc="5E2AEE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0710D90"/>
    <w:multiLevelType w:val="hybridMultilevel"/>
    <w:tmpl w:val="01D48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4333CD0"/>
    <w:multiLevelType w:val="hybridMultilevel"/>
    <w:tmpl w:val="DC263DD0"/>
    <w:lvl w:ilvl="0" w:tplc="B406E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201DD8"/>
    <w:multiLevelType w:val="hybridMultilevel"/>
    <w:tmpl w:val="23E8E756"/>
    <w:lvl w:ilvl="0" w:tplc="0A3A8FE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CF4348"/>
    <w:multiLevelType w:val="hybridMultilevel"/>
    <w:tmpl w:val="8D7C3FE2"/>
    <w:lvl w:ilvl="0" w:tplc="EB5E3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num>
  <w:num w:numId="3">
    <w:abstractNumId w:val="5"/>
  </w:num>
  <w:num w:numId="4">
    <w:abstractNumId w:val="10"/>
  </w:num>
  <w:num w:numId="5">
    <w:abstractNumId w:val="13"/>
  </w:num>
  <w:num w:numId="6">
    <w:abstractNumId w:val="7"/>
  </w:num>
  <w:num w:numId="7">
    <w:abstractNumId w:val="12"/>
  </w:num>
  <w:num w:numId="8">
    <w:abstractNumId w:val="6"/>
  </w:num>
  <w:num w:numId="9">
    <w:abstractNumId w:val="16"/>
  </w:num>
  <w:num w:numId="10">
    <w:abstractNumId w:val="15"/>
  </w:num>
  <w:num w:numId="11">
    <w:abstractNumId w:val="11"/>
  </w:num>
  <w:num w:numId="12">
    <w:abstractNumId w:val="1"/>
  </w:num>
  <w:num w:numId="13">
    <w:abstractNumId w:val="3"/>
  </w:num>
  <w:num w:numId="14">
    <w:abstractNumId w:val="2"/>
  </w:num>
  <w:num w:numId="15">
    <w:abstractNumId w:val="17"/>
  </w:num>
  <w:num w:numId="16">
    <w:abstractNumId w:val="4"/>
  </w:num>
  <w:num w:numId="17">
    <w:abstractNumId w:val="8"/>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03"/>
    <w:rsid w:val="000218A6"/>
    <w:rsid w:val="00056B46"/>
    <w:rsid w:val="00064ED9"/>
    <w:rsid w:val="000D260B"/>
    <w:rsid w:val="000E5A7B"/>
    <w:rsid w:val="001321A8"/>
    <w:rsid w:val="00147BFC"/>
    <w:rsid w:val="0015505B"/>
    <w:rsid w:val="0017344C"/>
    <w:rsid w:val="001D72BF"/>
    <w:rsid w:val="0020710B"/>
    <w:rsid w:val="00244F4C"/>
    <w:rsid w:val="00287B42"/>
    <w:rsid w:val="002A7098"/>
    <w:rsid w:val="00323851"/>
    <w:rsid w:val="0036722A"/>
    <w:rsid w:val="0037496E"/>
    <w:rsid w:val="003C33FF"/>
    <w:rsid w:val="004B2697"/>
    <w:rsid w:val="004F6248"/>
    <w:rsid w:val="005D3903"/>
    <w:rsid w:val="005E760A"/>
    <w:rsid w:val="00600E1A"/>
    <w:rsid w:val="006B0D4C"/>
    <w:rsid w:val="006E6B3C"/>
    <w:rsid w:val="006F1F2D"/>
    <w:rsid w:val="007004FB"/>
    <w:rsid w:val="00733E1C"/>
    <w:rsid w:val="007935E3"/>
    <w:rsid w:val="0087502A"/>
    <w:rsid w:val="008C54D7"/>
    <w:rsid w:val="009B7BE7"/>
    <w:rsid w:val="009C3BA0"/>
    <w:rsid w:val="00A05700"/>
    <w:rsid w:val="00A74A82"/>
    <w:rsid w:val="00A93916"/>
    <w:rsid w:val="00AF7595"/>
    <w:rsid w:val="00B0273A"/>
    <w:rsid w:val="00B56DC5"/>
    <w:rsid w:val="00B64CDA"/>
    <w:rsid w:val="00BA73D7"/>
    <w:rsid w:val="00C40C6E"/>
    <w:rsid w:val="00C606CD"/>
    <w:rsid w:val="00C64492"/>
    <w:rsid w:val="00C81303"/>
    <w:rsid w:val="00CB5544"/>
    <w:rsid w:val="00CE58D3"/>
    <w:rsid w:val="00CF5F49"/>
    <w:rsid w:val="00D54D89"/>
    <w:rsid w:val="00DF6D26"/>
    <w:rsid w:val="00E16672"/>
    <w:rsid w:val="00E324C2"/>
    <w:rsid w:val="00E50320"/>
    <w:rsid w:val="00E96240"/>
    <w:rsid w:val="00EC6CC2"/>
    <w:rsid w:val="00ED1B37"/>
    <w:rsid w:val="00F316C8"/>
    <w:rsid w:val="00F4440F"/>
    <w:rsid w:val="00F50D09"/>
    <w:rsid w:val="00F82B75"/>
    <w:rsid w:val="00FB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303"/>
    <w:pPr>
      <w:ind w:leftChars="400" w:left="840"/>
    </w:pPr>
  </w:style>
  <w:style w:type="character" w:styleId="a4">
    <w:name w:val="Hyperlink"/>
    <w:basedOn w:val="a0"/>
    <w:uiPriority w:val="99"/>
    <w:semiHidden/>
    <w:unhideWhenUsed/>
    <w:rsid w:val="00287B42"/>
    <w:rPr>
      <w:color w:val="0000FF"/>
      <w:u w:val="single"/>
    </w:rPr>
  </w:style>
  <w:style w:type="paragraph" w:styleId="a5">
    <w:name w:val="header"/>
    <w:basedOn w:val="a"/>
    <w:link w:val="a6"/>
    <w:uiPriority w:val="99"/>
    <w:unhideWhenUsed/>
    <w:rsid w:val="00056B46"/>
    <w:pPr>
      <w:tabs>
        <w:tab w:val="center" w:pos="4252"/>
        <w:tab w:val="right" w:pos="8504"/>
      </w:tabs>
      <w:snapToGrid w:val="0"/>
    </w:pPr>
  </w:style>
  <w:style w:type="character" w:customStyle="1" w:styleId="a6">
    <w:name w:val="ヘッダー (文字)"/>
    <w:basedOn w:val="a0"/>
    <w:link w:val="a5"/>
    <w:uiPriority w:val="99"/>
    <w:rsid w:val="00056B46"/>
    <w:rPr>
      <w:kern w:val="2"/>
      <w:sz w:val="21"/>
      <w:szCs w:val="24"/>
    </w:rPr>
  </w:style>
  <w:style w:type="paragraph" w:styleId="a7">
    <w:name w:val="footer"/>
    <w:basedOn w:val="a"/>
    <w:link w:val="a8"/>
    <w:uiPriority w:val="99"/>
    <w:unhideWhenUsed/>
    <w:rsid w:val="00056B46"/>
    <w:pPr>
      <w:tabs>
        <w:tab w:val="center" w:pos="4252"/>
        <w:tab w:val="right" w:pos="8504"/>
      </w:tabs>
      <w:snapToGrid w:val="0"/>
    </w:pPr>
  </w:style>
  <w:style w:type="character" w:customStyle="1" w:styleId="a8">
    <w:name w:val="フッター (文字)"/>
    <w:basedOn w:val="a0"/>
    <w:link w:val="a7"/>
    <w:uiPriority w:val="99"/>
    <w:rsid w:val="00056B46"/>
    <w:rPr>
      <w:kern w:val="2"/>
      <w:sz w:val="21"/>
      <w:szCs w:val="24"/>
    </w:rPr>
  </w:style>
  <w:style w:type="character" w:customStyle="1" w:styleId="shorttext">
    <w:name w:val="short_text"/>
    <w:basedOn w:val="a0"/>
    <w:rsid w:val="00CE58D3"/>
  </w:style>
  <w:style w:type="character" w:customStyle="1" w:styleId="hps">
    <w:name w:val="hps"/>
    <w:basedOn w:val="a0"/>
    <w:rsid w:val="00CE58D3"/>
  </w:style>
  <w:style w:type="paragraph" w:styleId="a9">
    <w:name w:val="No Spacing"/>
    <w:basedOn w:val="a"/>
    <w:uiPriority w:val="1"/>
    <w:qFormat/>
    <w:rsid w:val="00CE58D3"/>
    <w:pPr>
      <w:widowControl/>
      <w:jc w:val="left"/>
    </w:pPr>
    <w:rPr>
      <w:kern w:val="0"/>
      <w:sz w:val="24"/>
      <w:szCs w:val="32"/>
    </w:rPr>
  </w:style>
  <w:style w:type="paragraph" w:styleId="HTML">
    <w:name w:val="HTML Preformatted"/>
    <w:basedOn w:val="a"/>
    <w:link w:val="HTML0"/>
    <w:uiPriority w:val="99"/>
    <w:unhideWhenUsed/>
    <w:rsid w:val="00207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0710B"/>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20710B"/>
  </w:style>
  <w:style w:type="character" w:customStyle="1" w:styleId="ab">
    <w:name w:val="日付 (文字)"/>
    <w:basedOn w:val="a0"/>
    <w:link w:val="aa"/>
    <w:uiPriority w:val="99"/>
    <w:semiHidden/>
    <w:rsid w:val="0020710B"/>
    <w:rPr>
      <w:kern w:val="2"/>
      <w:sz w:val="21"/>
      <w:szCs w:val="24"/>
    </w:rPr>
  </w:style>
  <w:style w:type="table" w:styleId="ac">
    <w:name w:val="Table Grid"/>
    <w:basedOn w:val="a1"/>
    <w:uiPriority w:val="59"/>
    <w:rsid w:val="0079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35E3"/>
    <w:rPr>
      <w:rFonts w:ascii="Helvetica" w:eastAsia="ヒラギノ角ゴ Pro W3" w:hAnsi="Helvetica"/>
      <w:color w:val="000000"/>
      <w:sz w:val="24"/>
      <w:lang w:val="en-GB"/>
    </w:rPr>
  </w:style>
  <w:style w:type="paragraph" w:styleId="ad">
    <w:name w:val="Balloon Text"/>
    <w:basedOn w:val="a"/>
    <w:link w:val="ae"/>
    <w:uiPriority w:val="99"/>
    <w:semiHidden/>
    <w:unhideWhenUsed/>
    <w:rsid w:val="00ED1B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1B3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303"/>
    <w:pPr>
      <w:ind w:leftChars="400" w:left="840"/>
    </w:pPr>
  </w:style>
  <w:style w:type="character" w:styleId="a4">
    <w:name w:val="Hyperlink"/>
    <w:basedOn w:val="a0"/>
    <w:uiPriority w:val="99"/>
    <w:semiHidden/>
    <w:unhideWhenUsed/>
    <w:rsid w:val="00287B42"/>
    <w:rPr>
      <w:color w:val="0000FF"/>
      <w:u w:val="single"/>
    </w:rPr>
  </w:style>
  <w:style w:type="paragraph" w:styleId="a5">
    <w:name w:val="header"/>
    <w:basedOn w:val="a"/>
    <w:link w:val="a6"/>
    <w:uiPriority w:val="99"/>
    <w:unhideWhenUsed/>
    <w:rsid w:val="00056B46"/>
    <w:pPr>
      <w:tabs>
        <w:tab w:val="center" w:pos="4252"/>
        <w:tab w:val="right" w:pos="8504"/>
      </w:tabs>
      <w:snapToGrid w:val="0"/>
    </w:pPr>
  </w:style>
  <w:style w:type="character" w:customStyle="1" w:styleId="a6">
    <w:name w:val="ヘッダー (文字)"/>
    <w:basedOn w:val="a0"/>
    <w:link w:val="a5"/>
    <w:uiPriority w:val="99"/>
    <w:rsid w:val="00056B46"/>
    <w:rPr>
      <w:kern w:val="2"/>
      <w:sz w:val="21"/>
      <w:szCs w:val="24"/>
    </w:rPr>
  </w:style>
  <w:style w:type="paragraph" w:styleId="a7">
    <w:name w:val="footer"/>
    <w:basedOn w:val="a"/>
    <w:link w:val="a8"/>
    <w:uiPriority w:val="99"/>
    <w:unhideWhenUsed/>
    <w:rsid w:val="00056B46"/>
    <w:pPr>
      <w:tabs>
        <w:tab w:val="center" w:pos="4252"/>
        <w:tab w:val="right" w:pos="8504"/>
      </w:tabs>
      <w:snapToGrid w:val="0"/>
    </w:pPr>
  </w:style>
  <w:style w:type="character" w:customStyle="1" w:styleId="a8">
    <w:name w:val="フッター (文字)"/>
    <w:basedOn w:val="a0"/>
    <w:link w:val="a7"/>
    <w:uiPriority w:val="99"/>
    <w:rsid w:val="00056B46"/>
    <w:rPr>
      <w:kern w:val="2"/>
      <w:sz w:val="21"/>
      <w:szCs w:val="24"/>
    </w:rPr>
  </w:style>
  <w:style w:type="character" w:customStyle="1" w:styleId="shorttext">
    <w:name w:val="short_text"/>
    <w:basedOn w:val="a0"/>
    <w:rsid w:val="00CE58D3"/>
  </w:style>
  <w:style w:type="character" w:customStyle="1" w:styleId="hps">
    <w:name w:val="hps"/>
    <w:basedOn w:val="a0"/>
    <w:rsid w:val="00CE58D3"/>
  </w:style>
  <w:style w:type="paragraph" w:styleId="a9">
    <w:name w:val="No Spacing"/>
    <w:basedOn w:val="a"/>
    <w:uiPriority w:val="1"/>
    <w:qFormat/>
    <w:rsid w:val="00CE58D3"/>
    <w:pPr>
      <w:widowControl/>
      <w:jc w:val="left"/>
    </w:pPr>
    <w:rPr>
      <w:kern w:val="0"/>
      <w:sz w:val="24"/>
      <w:szCs w:val="32"/>
    </w:rPr>
  </w:style>
  <w:style w:type="paragraph" w:styleId="HTML">
    <w:name w:val="HTML Preformatted"/>
    <w:basedOn w:val="a"/>
    <w:link w:val="HTML0"/>
    <w:uiPriority w:val="99"/>
    <w:unhideWhenUsed/>
    <w:rsid w:val="00207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0710B"/>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20710B"/>
  </w:style>
  <w:style w:type="character" w:customStyle="1" w:styleId="ab">
    <w:name w:val="日付 (文字)"/>
    <w:basedOn w:val="a0"/>
    <w:link w:val="aa"/>
    <w:uiPriority w:val="99"/>
    <w:semiHidden/>
    <w:rsid w:val="0020710B"/>
    <w:rPr>
      <w:kern w:val="2"/>
      <w:sz w:val="21"/>
      <w:szCs w:val="24"/>
    </w:rPr>
  </w:style>
  <w:style w:type="table" w:styleId="ac">
    <w:name w:val="Table Grid"/>
    <w:basedOn w:val="a1"/>
    <w:uiPriority w:val="59"/>
    <w:rsid w:val="0079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35E3"/>
    <w:rPr>
      <w:rFonts w:ascii="Helvetica" w:eastAsia="ヒラギノ角ゴ Pro W3" w:hAnsi="Helvetica"/>
      <w:color w:val="000000"/>
      <w:sz w:val="24"/>
      <w:lang w:val="en-GB"/>
    </w:rPr>
  </w:style>
  <w:style w:type="paragraph" w:styleId="ad">
    <w:name w:val="Balloon Text"/>
    <w:basedOn w:val="a"/>
    <w:link w:val="ae"/>
    <w:uiPriority w:val="99"/>
    <w:semiHidden/>
    <w:unhideWhenUsed/>
    <w:rsid w:val="00ED1B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1B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9765">
      <w:bodyDiv w:val="1"/>
      <w:marLeft w:val="0"/>
      <w:marRight w:val="0"/>
      <w:marTop w:val="0"/>
      <w:marBottom w:val="0"/>
      <w:divBdr>
        <w:top w:val="none" w:sz="0" w:space="0" w:color="auto"/>
        <w:left w:val="none" w:sz="0" w:space="0" w:color="auto"/>
        <w:bottom w:val="none" w:sz="0" w:space="0" w:color="auto"/>
        <w:right w:val="none" w:sz="0" w:space="0" w:color="auto"/>
      </w:divBdr>
    </w:div>
    <w:div w:id="5161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3CEDC5-7B2A-4651-9388-DFBEE4F9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GHRD3</dc:creator>
  <cp:lastModifiedBy>GHRD3</cp:lastModifiedBy>
  <cp:revision>14</cp:revision>
  <cp:lastPrinted>2014-05-22T07:41:00Z</cp:lastPrinted>
  <dcterms:created xsi:type="dcterms:W3CDTF">2014-06-02T02:25:00Z</dcterms:created>
  <dcterms:modified xsi:type="dcterms:W3CDTF">2015-06-02T05:55:00Z</dcterms:modified>
</cp:coreProperties>
</file>